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after="313" w:afterLines="100" w:line="560" w:lineRule="exact"/>
        <w:rPr>
          <w:rFonts w:hint="eastAsia" w:ascii="方正小标宋_GBK" w:eastAsia="方正小标宋_GBK"/>
          <w:b w:val="0"/>
          <w:bCs w:val="0"/>
        </w:rPr>
      </w:pPr>
    </w:p>
    <w:p>
      <w:pPr>
        <w:pStyle w:val="13"/>
        <w:spacing w:after="313" w:afterLines="100" w:line="560" w:lineRule="exact"/>
        <w:rPr>
          <w:rFonts w:hint="eastAsia" w:ascii="仿宋_GB2312" w:eastAsia="仿宋_GB2312"/>
          <w:bCs/>
          <w:kern w:val="1"/>
          <w:sz w:val="32"/>
          <w:szCs w:val="32"/>
          <w:lang w:val="en-US" w:eastAsia="zh-CN"/>
        </w:rPr>
      </w:pPr>
      <w:r>
        <w:rPr>
          <w:rFonts w:hint="eastAsia" w:ascii="方正小标宋_GBK" w:eastAsia="方正小标宋_GBK"/>
          <w:b w:val="0"/>
          <w:bCs w:val="0"/>
        </w:rPr>
        <w:t>宁夏回族自治区实施《农田水利条例》办法</w:t>
      </w:r>
    </w:p>
    <w:p>
      <w:pPr>
        <w:spacing w:after="313" w:afterLines="100" w:line="560" w:lineRule="exact"/>
        <w:ind w:firstLine="640" w:firstLineChars="200"/>
        <w:jc w:val="left"/>
        <w:rPr>
          <w:rFonts w:hint="eastAsia" w:ascii="楷体" w:hAnsi="楷体" w:eastAsia="楷体" w:cs="楷体"/>
          <w:bCs/>
          <w:kern w:val="1"/>
          <w:sz w:val="32"/>
          <w:szCs w:val="32"/>
          <w:lang w:val="en-US" w:eastAsia="zh-CN"/>
        </w:rPr>
      </w:pPr>
      <w:r>
        <w:rPr>
          <w:rFonts w:hint="eastAsia" w:ascii="楷体" w:hAnsi="楷体" w:eastAsia="楷体" w:cs="楷体"/>
          <w:bCs/>
          <w:kern w:val="1"/>
          <w:sz w:val="32"/>
          <w:szCs w:val="32"/>
          <w:lang w:val="en-US" w:eastAsia="zh-CN"/>
        </w:rPr>
        <w:t>（</w:t>
      </w:r>
      <w:r>
        <w:rPr>
          <w:rFonts w:hint="eastAsia" w:ascii="楷体_GB2312" w:hAnsi="楷体_GB2312" w:eastAsia="楷体_GB2312" w:cs="楷体_GB2312"/>
          <w:sz w:val="32"/>
          <w:szCs w:val="32"/>
        </w:rPr>
        <w:t>2017年12月21</w:t>
      </w:r>
      <w:bookmarkStart w:id="0" w:name="_GoBack"/>
      <w:bookmarkEnd w:id="0"/>
      <w:r>
        <w:rPr>
          <w:rFonts w:hint="eastAsia" w:ascii="楷体_GB2312" w:hAnsi="楷体_GB2312" w:eastAsia="楷体_GB2312" w:cs="楷体_GB2312"/>
          <w:sz w:val="32"/>
          <w:szCs w:val="32"/>
        </w:rPr>
        <w:t>日宁夏回族自治区人民政府令</w:t>
      </w:r>
      <w:r>
        <w:rPr>
          <w:rFonts w:hint="eastAsia" w:ascii="楷体_GB2312" w:hAnsi="楷体_GB2312" w:eastAsia="楷体_GB2312" w:cs="楷体_GB2312"/>
          <w:sz w:val="32"/>
          <w:szCs w:val="32"/>
          <w:lang w:eastAsia="zh-CN"/>
        </w:rPr>
        <w:t>第</w:t>
      </w:r>
      <w:r>
        <w:rPr>
          <w:rFonts w:hint="eastAsia" w:ascii="楷体_GB2312" w:hAnsi="楷体_GB2312" w:eastAsia="楷体_GB2312" w:cs="楷体_GB2312"/>
          <w:sz w:val="32"/>
          <w:szCs w:val="32"/>
          <w:lang w:val="en-US" w:eastAsia="zh-CN"/>
        </w:rPr>
        <w:t xml:space="preserve">95号公布  </w:t>
      </w:r>
      <w:r>
        <w:rPr>
          <w:rFonts w:hint="eastAsia" w:ascii="楷体_GB2312" w:hAnsi="楷体_GB2312" w:eastAsia="楷体_GB2312" w:cs="楷体_GB2312"/>
          <w:sz w:val="32"/>
          <w:szCs w:val="32"/>
        </w:rPr>
        <w:t>自2018年2月1日起施行</w:t>
      </w:r>
      <w:r>
        <w:rPr>
          <w:rFonts w:hint="eastAsia" w:ascii="楷体" w:hAnsi="楷体" w:eastAsia="楷体" w:cs="楷体"/>
          <w:bCs/>
          <w:kern w:val="1"/>
          <w:sz w:val="32"/>
          <w:szCs w:val="32"/>
          <w:lang w:val="en-US" w:eastAsia="zh-CN"/>
        </w:rPr>
        <w:t>）</w:t>
      </w:r>
    </w:p>
    <w:p>
      <w:pPr>
        <w:spacing w:after="313" w:afterLines="100" w:line="560" w:lineRule="exact"/>
        <w:jc w:val="center"/>
        <w:rPr>
          <w:rFonts w:hint="eastAsia" w:ascii="黑体" w:hAnsi="黑体" w:eastAsia="黑体" w:cs="黑体"/>
          <w:b w:val="0"/>
          <w:bCs/>
          <w:kern w:val="1"/>
          <w:sz w:val="32"/>
          <w:szCs w:val="32"/>
        </w:rPr>
      </w:pPr>
      <w:r>
        <w:rPr>
          <w:rFonts w:hint="eastAsia" w:ascii="黑体" w:hAnsi="黑体" w:eastAsia="黑体" w:cs="黑体"/>
          <w:b w:val="0"/>
          <w:bCs/>
          <w:kern w:val="1"/>
          <w:sz w:val="32"/>
          <w:szCs w:val="32"/>
        </w:rPr>
        <w:t xml:space="preserve">第一章 </w:t>
      </w:r>
      <w:r>
        <w:rPr>
          <w:rFonts w:hint="eastAsia" w:ascii="黑体" w:hAnsi="黑体" w:eastAsia="黑体" w:cs="黑体"/>
          <w:b w:val="0"/>
          <w:bCs/>
          <w:kern w:val="1"/>
          <w:sz w:val="32"/>
          <w:szCs w:val="32"/>
          <w:lang w:val="en-US" w:eastAsia="zh-CN"/>
        </w:rPr>
        <w:t xml:space="preserve"> </w:t>
      </w:r>
      <w:r>
        <w:rPr>
          <w:rFonts w:hint="eastAsia" w:ascii="黑体" w:hAnsi="黑体" w:eastAsia="黑体" w:cs="黑体"/>
          <w:b w:val="0"/>
          <w:bCs/>
          <w:kern w:val="1"/>
          <w:sz w:val="32"/>
          <w:szCs w:val="32"/>
        </w:rPr>
        <w:t>总</w:t>
      </w:r>
      <w:r>
        <w:rPr>
          <w:rFonts w:hint="eastAsia" w:ascii="黑体" w:hAnsi="黑体" w:eastAsia="黑体" w:cs="黑体"/>
          <w:b w:val="0"/>
          <w:bCs/>
          <w:kern w:val="1"/>
          <w:sz w:val="32"/>
          <w:szCs w:val="32"/>
          <w:lang w:val="en-US" w:eastAsia="zh-CN"/>
        </w:rPr>
        <w:t xml:space="preserve">  </w:t>
      </w:r>
      <w:r>
        <w:rPr>
          <w:rFonts w:hint="eastAsia" w:ascii="黑体" w:hAnsi="黑体" w:eastAsia="黑体" w:cs="黑体"/>
          <w:b w:val="0"/>
          <w:bCs/>
          <w:kern w:val="1"/>
          <w:sz w:val="32"/>
          <w:szCs w:val="32"/>
        </w:rPr>
        <w:t>则</w:t>
      </w:r>
    </w:p>
    <w:p>
      <w:pPr>
        <w:spacing w:line="560" w:lineRule="exact"/>
        <w:ind w:firstLine="640"/>
        <w:rPr>
          <w:rFonts w:hint="eastAsia" w:ascii="仿宋_GB2312" w:eastAsia="仿宋_GB2312"/>
          <w:kern w:val="1"/>
          <w:sz w:val="32"/>
          <w:szCs w:val="32"/>
        </w:rPr>
      </w:pPr>
      <w:r>
        <w:rPr>
          <w:rFonts w:hint="eastAsia" w:ascii="仿宋_GB2312" w:eastAsia="黑体"/>
          <w:b/>
          <w:kern w:val="1"/>
          <w:sz w:val="32"/>
          <w:szCs w:val="32"/>
        </w:rPr>
        <w:t>第一条</w:t>
      </w:r>
      <w:r>
        <w:rPr>
          <w:rFonts w:hint="eastAsia" w:ascii="仿宋_GB2312" w:eastAsia="仿宋_GB2312"/>
          <w:kern w:val="1"/>
          <w:sz w:val="32"/>
          <w:szCs w:val="32"/>
        </w:rPr>
        <w:t xml:space="preserve"> </w:t>
      </w:r>
      <w:r>
        <w:rPr>
          <w:rFonts w:hint="eastAsia" w:ascii="仿宋_GB2312" w:eastAsia="仿宋_GB2312"/>
          <w:kern w:val="1"/>
          <w:sz w:val="32"/>
          <w:szCs w:val="32"/>
          <w:lang w:val="en-US" w:eastAsia="zh-CN"/>
        </w:rPr>
        <w:t xml:space="preserve"> </w:t>
      </w:r>
      <w:r>
        <w:rPr>
          <w:rFonts w:hint="eastAsia" w:ascii="仿宋_GB2312" w:eastAsia="仿宋_GB2312"/>
          <w:kern w:val="1"/>
          <w:sz w:val="32"/>
          <w:szCs w:val="32"/>
        </w:rPr>
        <w:t>为了加强农田水利基本建设，加快农田水利发展，提高农业综合生产能力，结合自治区</w:t>
      </w:r>
      <w:r>
        <w:rPr>
          <w:rFonts w:hint="eastAsia" w:ascii="仿宋_GB2312" w:eastAsia="仿宋_GB2312"/>
          <w:color w:val="333333"/>
          <w:sz w:val="32"/>
          <w:szCs w:val="32"/>
          <w:shd w:val="clear" w:color="auto" w:fill="FFFFFF"/>
        </w:rPr>
        <w:t>实际，</w:t>
      </w:r>
      <w:r>
        <w:rPr>
          <w:rFonts w:hint="eastAsia" w:ascii="仿宋_GB2312" w:eastAsia="仿宋_GB2312"/>
          <w:kern w:val="1"/>
          <w:sz w:val="32"/>
          <w:szCs w:val="32"/>
        </w:rPr>
        <w:t>依据国务院《农田水利条例》，</w:t>
      </w:r>
      <w:r>
        <w:rPr>
          <w:rFonts w:hint="eastAsia" w:ascii="仿宋_GB2312" w:eastAsia="仿宋_GB2312"/>
          <w:color w:val="333333"/>
          <w:sz w:val="32"/>
          <w:szCs w:val="32"/>
          <w:shd w:val="clear" w:color="auto" w:fill="FFFFFF"/>
        </w:rPr>
        <w:t>制定本办法</w:t>
      </w:r>
      <w:r>
        <w:rPr>
          <w:rFonts w:hint="eastAsia" w:ascii="仿宋_GB2312" w:eastAsia="仿宋_GB2312"/>
          <w:kern w:val="1"/>
          <w:sz w:val="32"/>
          <w:szCs w:val="32"/>
        </w:rPr>
        <w:t>。</w:t>
      </w:r>
    </w:p>
    <w:p>
      <w:pPr>
        <w:spacing w:line="560" w:lineRule="exact"/>
        <w:ind w:firstLine="640"/>
        <w:rPr>
          <w:rFonts w:hint="eastAsia" w:ascii="仿宋_GB2312" w:eastAsia="仿宋_GB2312"/>
          <w:color w:val="333333"/>
          <w:sz w:val="32"/>
          <w:szCs w:val="32"/>
          <w:shd w:val="clear" w:color="auto" w:fill="FFFFFF"/>
        </w:rPr>
      </w:pPr>
      <w:r>
        <w:rPr>
          <w:rFonts w:hint="eastAsia" w:ascii="仿宋_GB2312" w:eastAsia="黑体"/>
          <w:b/>
          <w:kern w:val="1"/>
          <w:sz w:val="32"/>
          <w:szCs w:val="32"/>
        </w:rPr>
        <w:t>第二条</w:t>
      </w:r>
      <w:r>
        <w:rPr>
          <w:rFonts w:hint="eastAsia" w:ascii="仿宋_GB2312" w:eastAsia="仿宋_GB2312"/>
          <w:color w:val="333333"/>
          <w:sz w:val="32"/>
          <w:szCs w:val="32"/>
          <w:shd w:val="clear" w:color="auto" w:fill="FFFFFF"/>
        </w:rPr>
        <w:t xml:space="preserve"> </w:t>
      </w:r>
      <w:r>
        <w:rPr>
          <w:rFonts w:hint="eastAsia" w:ascii="仿宋_GB2312" w:eastAsia="仿宋_GB2312"/>
          <w:color w:val="333333"/>
          <w:sz w:val="32"/>
          <w:szCs w:val="32"/>
          <w:shd w:val="clear" w:color="auto" w:fill="FFFFFF"/>
          <w:lang w:val="en-US" w:eastAsia="zh-CN"/>
        </w:rPr>
        <w:t xml:space="preserve"> </w:t>
      </w:r>
      <w:r>
        <w:rPr>
          <w:rFonts w:hint="eastAsia" w:ascii="仿宋_GB2312" w:eastAsia="仿宋_GB2312"/>
          <w:color w:val="333333"/>
          <w:sz w:val="32"/>
          <w:szCs w:val="32"/>
          <w:shd w:val="clear" w:color="auto" w:fill="FFFFFF"/>
        </w:rPr>
        <w:t>自治区行政区域内从事农田水利规划、建设、运行维护及其监督管理等活动，应当遵守本办法。</w:t>
      </w:r>
    </w:p>
    <w:p>
      <w:pPr>
        <w:spacing w:line="560" w:lineRule="exact"/>
        <w:ind w:firstLine="640"/>
        <w:rPr>
          <w:rFonts w:hint="eastAsia" w:ascii="仿宋_GB2312" w:eastAsia="仿宋_GB2312"/>
          <w:kern w:val="1"/>
          <w:sz w:val="32"/>
          <w:szCs w:val="32"/>
          <w:lang w:val="zh-CN"/>
        </w:rPr>
      </w:pPr>
      <w:r>
        <w:rPr>
          <w:rFonts w:hint="eastAsia" w:ascii="仿宋_GB2312" w:eastAsia="黑体"/>
          <w:b/>
          <w:kern w:val="1"/>
          <w:sz w:val="32"/>
          <w:szCs w:val="32"/>
        </w:rPr>
        <w:t>第三条</w:t>
      </w:r>
      <w:r>
        <w:rPr>
          <w:rFonts w:hint="eastAsia" w:ascii="仿宋_GB2312" w:eastAsia="仿宋_GB2312"/>
          <w:b/>
          <w:kern w:val="1"/>
          <w:sz w:val="32"/>
          <w:szCs w:val="32"/>
        </w:rPr>
        <w:t xml:space="preserve"> </w:t>
      </w:r>
      <w:r>
        <w:rPr>
          <w:rFonts w:hint="eastAsia" w:ascii="仿宋_GB2312" w:eastAsia="仿宋_GB2312"/>
          <w:b/>
          <w:kern w:val="1"/>
          <w:sz w:val="32"/>
          <w:szCs w:val="32"/>
          <w:lang w:val="en-US" w:eastAsia="zh-CN"/>
        </w:rPr>
        <w:t xml:space="preserve"> </w:t>
      </w:r>
      <w:r>
        <w:rPr>
          <w:rFonts w:hint="eastAsia" w:ascii="仿宋_GB2312" w:hAnsi="仿宋_GB2312" w:eastAsia="仿宋_GB2312" w:cs="仿宋_GB2312"/>
          <w:bCs/>
          <w:kern w:val="1"/>
          <w:sz w:val="32"/>
          <w:szCs w:val="32"/>
        </w:rPr>
        <w:t>本办法所称</w:t>
      </w:r>
      <w:r>
        <w:rPr>
          <w:rFonts w:hint="eastAsia" w:ascii="仿宋_GB2312" w:eastAsia="仿宋_GB2312"/>
          <w:color w:val="333333"/>
          <w:sz w:val="32"/>
          <w:szCs w:val="32"/>
          <w:shd w:val="clear" w:color="auto" w:fill="FFFFFF"/>
        </w:rPr>
        <w:t>农田水利，是指为防治农田旱、涝、渍和盐碱灾害，改善农业生产条件，采取的灌溉、排水等工程措施和其他相关措施，</w:t>
      </w:r>
      <w:r>
        <w:rPr>
          <w:rFonts w:hint="eastAsia" w:ascii="仿宋_GB2312" w:eastAsia="仿宋_GB2312"/>
          <w:kern w:val="1"/>
          <w:sz w:val="32"/>
          <w:szCs w:val="32"/>
          <w:lang w:val="zh-CN"/>
        </w:rPr>
        <w:t>是</w:t>
      </w:r>
      <w:r>
        <w:rPr>
          <w:rFonts w:hint="eastAsia" w:ascii="仿宋_GB2312" w:hAnsi="宋体" w:eastAsia="仿宋_GB2312" w:cs="宋体"/>
          <w:color w:val="333333"/>
          <w:sz w:val="32"/>
          <w:szCs w:val="32"/>
        </w:rPr>
        <w:t>农业增效、农村发展、农民增收的</w:t>
      </w:r>
      <w:r>
        <w:rPr>
          <w:rFonts w:hint="eastAsia" w:ascii="仿宋_GB2312" w:eastAsia="仿宋_GB2312"/>
          <w:kern w:val="1"/>
          <w:sz w:val="32"/>
          <w:szCs w:val="32"/>
          <w:lang w:val="zh-CN"/>
        </w:rPr>
        <w:t>基础性公益事业。</w:t>
      </w:r>
    </w:p>
    <w:p>
      <w:pPr>
        <w:spacing w:line="560" w:lineRule="exact"/>
        <w:ind w:firstLine="627" w:firstLineChars="196"/>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bCs/>
          <w:color w:val="333333"/>
          <w:sz w:val="32"/>
          <w:szCs w:val="32"/>
          <w:shd w:val="clear" w:color="auto" w:fill="FFFFFF"/>
        </w:rPr>
        <w:t>本办法所称农田水利基本建设</w:t>
      </w:r>
      <w:r>
        <w:rPr>
          <w:rFonts w:hint="eastAsia" w:ascii="仿宋_GB2312" w:hAnsi="仿宋_GB2312" w:eastAsia="仿宋_GB2312" w:cs="仿宋_GB2312"/>
          <w:kern w:val="1"/>
          <w:sz w:val="32"/>
          <w:szCs w:val="32"/>
        </w:rPr>
        <w:t>，</w:t>
      </w:r>
      <w:r>
        <w:rPr>
          <w:rFonts w:hint="eastAsia" w:ascii="仿宋_GB2312" w:hAnsi="仿宋_GB2312" w:eastAsia="仿宋_GB2312" w:cs="仿宋_GB2312"/>
          <w:color w:val="333333"/>
          <w:sz w:val="32"/>
          <w:szCs w:val="32"/>
          <w:shd w:val="clear" w:color="auto" w:fill="FFFFFF"/>
        </w:rPr>
        <w:t>是指为了改变不利于农业生产发展的自然条件，提高农田生产能力，运用水利、农业、林业、科技等措施对农田进行综合治理，将基本农田建成集中连片、设施配套、高产稳产、生态良好、抗灾能力强、与现代农业生产和经营方式相适应农田的活动。</w:t>
      </w:r>
    </w:p>
    <w:p>
      <w:pPr>
        <w:spacing w:line="560" w:lineRule="exact"/>
        <w:ind w:firstLine="640"/>
        <w:rPr>
          <w:rFonts w:hint="eastAsia" w:ascii="仿宋_GB2312" w:eastAsia="仿宋_GB2312"/>
          <w:kern w:val="1"/>
          <w:sz w:val="32"/>
          <w:szCs w:val="32"/>
        </w:rPr>
      </w:pPr>
      <w:r>
        <w:rPr>
          <w:rFonts w:hint="eastAsia" w:ascii="仿宋_GB2312" w:eastAsia="黑体"/>
          <w:b/>
          <w:kern w:val="1"/>
          <w:sz w:val="32"/>
          <w:szCs w:val="32"/>
        </w:rPr>
        <w:t>第四条</w:t>
      </w:r>
      <w:r>
        <w:rPr>
          <w:rFonts w:hint="eastAsia" w:ascii="仿宋_GB2312" w:eastAsia="仿宋_GB2312"/>
          <w:kern w:val="1"/>
          <w:sz w:val="32"/>
          <w:szCs w:val="32"/>
        </w:rPr>
        <w:t xml:space="preserve"> </w:t>
      </w:r>
      <w:r>
        <w:rPr>
          <w:rFonts w:hint="eastAsia" w:ascii="仿宋_GB2312" w:eastAsia="仿宋_GB2312"/>
          <w:kern w:val="1"/>
          <w:sz w:val="32"/>
          <w:szCs w:val="32"/>
          <w:lang w:val="en-US" w:eastAsia="zh-CN"/>
        </w:rPr>
        <w:t xml:space="preserve"> </w:t>
      </w:r>
      <w:r>
        <w:rPr>
          <w:rFonts w:hint="eastAsia" w:ascii="仿宋_GB2312" w:eastAsia="仿宋_GB2312"/>
          <w:kern w:val="1"/>
          <w:sz w:val="32"/>
          <w:szCs w:val="32"/>
        </w:rPr>
        <w:t>县级以上人民政府应当加强对农田水利工作的组织领导，将农田水利工作纳入国民经济和社会发展规划，</w:t>
      </w:r>
      <w:r>
        <w:rPr>
          <w:rFonts w:hint="eastAsia" w:ascii="仿宋_GB2312" w:hAnsi="宋体" w:eastAsia="仿宋_GB2312" w:cs="宋体"/>
          <w:sz w:val="32"/>
          <w:szCs w:val="32"/>
        </w:rPr>
        <w:t>建立健全农田水利工作协调机制和基层水利服务体系</w:t>
      </w:r>
      <w:r>
        <w:rPr>
          <w:rFonts w:hint="eastAsia" w:ascii="仿宋_GB2312" w:eastAsia="仿宋_GB2312"/>
          <w:kern w:val="1"/>
          <w:sz w:val="32"/>
          <w:szCs w:val="32"/>
        </w:rPr>
        <w:t>。</w:t>
      </w:r>
    </w:p>
    <w:p>
      <w:pPr>
        <w:spacing w:line="560" w:lineRule="exact"/>
        <w:ind w:firstLine="640"/>
        <w:rPr>
          <w:rFonts w:hint="eastAsia" w:ascii="仿宋_GB2312" w:hAnsi="宋体" w:eastAsia="仿宋_GB2312" w:cs="宋体"/>
          <w:kern w:val="1"/>
          <w:sz w:val="32"/>
          <w:szCs w:val="32"/>
        </w:rPr>
      </w:pPr>
      <w:r>
        <w:rPr>
          <w:rFonts w:hint="eastAsia" w:ascii="仿宋_GB2312" w:eastAsia="黑体"/>
          <w:b/>
          <w:kern w:val="1"/>
          <w:sz w:val="32"/>
          <w:szCs w:val="32"/>
        </w:rPr>
        <w:t>第五条</w:t>
      </w:r>
      <w:r>
        <w:rPr>
          <w:rFonts w:hint="eastAsia" w:ascii="仿宋_GB2312" w:eastAsia="仿宋_GB2312"/>
          <w:kern w:val="1"/>
          <w:sz w:val="32"/>
          <w:szCs w:val="32"/>
        </w:rPr>
        <w:t xml:space="preserve"> </w:t>
      </w:r>
      <w:r>
        <w:rPr>
          <w:rFonts w:hint="eastAsia" w:ascii="仿宋_GB2312" w:eastAsia="仿宋_GB2312"/>
          <w:kern w:val="1"/>
          <w:sz w:val="32"/>
          <w:szCs w:val="32"/>
          <w:lang w:val="en-US" w:eastAsia="zh-CN"/>
        </w:rPr>
        <w:t xml:space="preserve"> </w:t>
      </w:r>
      <w:r>
        <w:rPr>
          <w:rFonts w:hint="eastAsia" w:ascii="仿宋_GB2312" w:eastAsia="仿宋_GB2312"/>
          <w:kern w:val="1"/>
          <w:sz w:val="32"/>
          <w:szCs w:val="32"/>
        </w:rPr>
        <w:t>水行政主管部门</w:t>
      </w:r>
      <w:r>
        <w:rPr>
          <w:rFonts w:hint="eastAsia" w:ascii="仿宋_GB2312" w:hAnsi="宋体" w:eastAsia="仿宋_GB2312" w:cs="宋体"/>
          <w:kern w:val="1"/>
          <w:sz w:val="32"/>
          <w:szCs w:val="32"/>
        </w:rPr>
        <w:t>负责本行政区域农田水利的管理和监督工作，</w:t>
      </w:r>
      <w:r>
        <w:rPr>
          <w:rFonts w:hint="eastAsia" w:ascii="仿宋_GB2312" w:hAnsi="宋体" w:eastAsia="仿宋_GB2312" w:cs="宋体"/>
          <w:sz w:val="32"/>
          <w:szCs w:val="32"/>
        </w:rPr>
        <w:t>编制并实施农田水利规划</w:t>
      </w:r>
      <w:r>
        <w:rPr>
          <w:rFonts w:hint="eastAsia" w:ascii="仿宋_GB2312" w:hAnsi="宋体" w:eastAsia="仿宋_GB2312" w:cs="宋体"/>
          <w:kern w:val="1"/>
          <w:sz w:val="32"/>
          <w:szCs w:val="32"/>
        </w:rPr>
        <w:t>和实施方案，</w:t>
      </w:r>
      <w:r>
        <w:rPr>
          <w:rFonts w:hint="eastAsia" w:ascii="仿宋_GB2312" w:eastAsia="仿宋_GB2312"/>
          <w:sz w:val="32"/>
          <w:szCs w:val="32"/>
          <w:shd w:val="clear" w:color="auto" w:fill="FFFFFF"/>
        </w:rPr>
        <w:t>建立健全验收、考核和评价机制。</w:t>
      </w:r>
    </w:p>
    <w:p>
      <w:pPr>
        <w:spacing w:line="560" w:lineRule="exact"/>
        <w:ind w:firstLine="640"/>
        <w:rPr>
          <w:rFonts w:hint="eastAsia" w:ascii="仿宋_GB2312" w:eastAsia="仿宋_GB2312"/>
          <w:kern w:val="1"/>
          <w:sz w:val="32"/>
          <w:szCs w:val="32"/>
        </w:rPr>
      </w:pPr>
      <w:r>
        <w:rPr>
          <w:rFonts w:hint="eastAsia" w:ascii="仿宋_GB2312" w:eastAsia="仿宋_GB2312"/>
          <w:kern w:val="1"/>
          <w:sz w:val="32"/>
          <w:szCs w:val="32"/>
        </w:rPr>
        <w:t>发展改革、财政、国土资源、环境保护、农牧、林业、扶贫等主管部门按照职责分工做好农田水利工程建设和运行维护等方面的相关工作。</w:t>
      </w:r>
    </w:p>
    <w:p>
      <w:pPr>
        <w:spacing w:line="560" w:lineRule="exact"/>
        <w:ind w:firstLine="640"/>
        <w:jc w:val="left"/>
        <w:rPr>
          <w:rFonts w:hint="eastAsia" w:ascii="仿宋_GB2312" w:eastAsia="仿宋_GB2312"/>
          <w:b/>
          <w:kern w:val="1"/>
          <w:sz w:val="32"/>
          <w:szCs w:val="32"/>
        </w:rPr>
      </w:pPr>
      <w:r>
        <w:rPr>
          <w:rFonts w:hint="eastAsia" w:ascii="仿宋_GB2312" w:eastAsia="仿宋_GB2312"/>
          <w:kern w:val="1"/>
          <w:sz w:val="32"/>
          <w:szCs w:val="32"/>
        </w:rPr>
        <w:t>乡镇人民政府应当协助上级人民政府及其有关部门，做好本行政区域内农田水利工程建设和运行维护等方面的工作。</w:t>
      </w:r>
    </w:p>
    <w:p>
      <w:pPr>
        <w:spacing w:before="313" w:beforeLines="100" w:after="313" w:afterLines="100" w:line="560" w:lineRule="exact"/>
        <w:ind w:firstLine="0"/>
        <w:jc w:val="center"/>
        <w:rPr>
          <w:rFonts w:hint="eastAsia" w:ascii="黑体" w:hAnsi="黑体" w:eastAsia="黑体" w:cs="黑体"/>
          <w:b w:val="0"/>
          <w:bCs/>
          <w:kern w:val="1"/>
          <w:sz w:val="32"/>
          <w:szCs w:val="32"/>
        </w:rPr>
      </w:pPr>
      <w:r>
        <w:rPr>
          <w:rFonts w:hint="eastAsia" w:ascii="黑体" w:hAnsi="黑体" w:eastAsia="黑体" w:cs="黑体"/>
          <w:b w:val="0"/>
          <w:bCs/>
          <w:kern w:val="1"/>
          <w:sz w:val="32"/>
          <w:szCs w:val="32"/>
        </w:rPr>
        <w:t xml:space="preserve">第二章 </w:t>
      </w:r>
      <w:r>
        <w:rPr>
          <w:rFonts w:hint="eastAsia" w:ascii="黑体" w:hAnsi="黑体" w:eastAsia="黑体" w:cs="黑体"/>
          <w:b w:val="0"/>
          <w:bCs/>
          <w:kern w:val="1"/>
          <w:sz w:val="32"/>
          <w:szCs w:val="32"/>
          <w:lang w:val="en-US" w:eastAsia="zh-CN"/>
        </w:rPr>
        <w:t xml:space="preserve"> </w:t>
      </w:r>
      <w:r>
        <w:rPr>
          <w:rFonts w:hint="eastAsia" w:ascii="黑体" w:hAnsi="黑体" w:eastAsia="黑体" w:cs="黑体"/>
          <w:b w:val="0"/>
          <w:bCs/>
          <w:kern w:val="1"/>
          <w:sz w:val="32"/>
          <w:szCs w:val="32"/>
        </w:rPr>
        <w:t>规划与建设</w:t>
      </w:r>
    </w:p>
    <w:p>
      <w:pPr>
        <w:spacing w:line="560" w:lineRule="exact"/>
        <w:ind w:firstLine="640"/>
        <w:rPr>
          <w:rFonts w:hint="eastAsia" w:ascii="仿宋_GB2312" w:eastAsia="仿宋_GB2312"/>
          <w:kern w:val="1"/>
          <w:sz w:val="32"/>
          <w:szCs w:val="32"/>
        </w:rPr>
      </w:pPr>
      <w:r>
        <w:rPr>
          <w:rFonts w:hint="eastAsia" w:ascii="仿宋_GB2312" w:eastAsia="黑体"/>
          <w:b/>
          <w:kern w:val="1"/>
          <w:sz w:val="32"/>
          <w:szCs w:val="32"/>
        </w:rPr>
        <w:t>第六条</w:t>
      </w:r>
      <w:r>
        <w:rPr>
          <w:rFonts w:hint="eastAsia" w:ascii="仿宋_GB2312" w:eastAsia="仿宋_GB2312"/>
          <w:kern w:val="1"/>
          <w:sz w:val="32"/>
          <w:szCs w:val="32"/>
        </w:rPr>
        <w:t xml:space="preserve"> </w:t>
      </w:r>
      <w:r>
        <w:rPr>
          <w:rFonts w:hint="eastAsia" w:ascii="仿宋_GB2312" w:eastAsia="仿宋_GB2312"/>
          <w:kern w:val="1"/>
          <w:sz w:val="32"/>
          <w:szCs w:val="32"/>
          <w:lang w:val="en-US" w:eastAsia="zh-CN"/>
        </w:rPr>
        <w:t xml:space="preserve"> </w:t>
      </w:r>
      <w:r>
        <w:rPr>
          <w:rFonts w:hint="eastAsia" w:ascii="仿宋_GB2312" w:eastAsia="仿宋_GB2312"/>
          <w:kern w:val="1"/>
          <w:sz w:val="32"/>
          <w:szCs w:val="32"/>
        </w:rPr>
        <w:t>水行政主管部门应当根据空间规划和上级农田水利规划，编制本行政区域农田水利规划及其实施方案，征求本级发展改革、国土资源、农牧、林业、扶贫等主管部门意见后，报本级人民政府批准公布，并向上一级水行政主管部门备案。</w:t>
      </w:r>
    </w:p>
    <w:p>
      <w:pPr>
        <w:spacing w:line="560" w:lineRule="exact"/>
        <w:ind w:firstLine="640"/>
        <w:rPr>
          <w:rFonts w:hint="eastAsia" w:ascii="仿宋_GB2312" w:eastAsia="仿宋_GB2312"/>
          <w:kern w:val="1"/>
          <w:sz w:val="32"/>
          <w:szCs w:val="32"/>
        </w:rPr>
      </w:pPr>
      <w:r>
        <w:rPr>
          <w:rFonts w:hint="eastAsia" w:ascii="仿宋_GB2312" w:eastAsia="黑体"/>
          <w:b/>
          <w:kern w:val="1"/>
          <w:sz w:val="32"/>
          <w:szCs w:val="32"/>
        </w:rPr>
        <w:t>第七条</w:t>
      </w:r>
      <w:r>
        <w:rPr>
          <w:rFonts w:hint="eastAsia" w:ascii="仿宋_GB2312" w:eastAsia="仿宋_GB2312"/>
          <w:kern w:val="1"/>
          <w:sz w:val="32"/>
          <w:szCs w:val="32"/>
        </w:rPr>
        <w:t xml:space="preserve"> </w:t>
      </w:r>
      <w:r>
        <w:rPr>
          <w:rFonts w:hint="eastAsia" w:ascii="仿宋_GB2312" w:eastAsia="仿宋_GB2312"/>
          <w:kern w:val="1"/>
          <w:sz w:val="32"/>
          <w:szCs w:val="32"/>
          <w:lang w:val="en-US" w:eastAsia="zh-CN"/>
        </w:rPr>
        <w:t xml:space="preserve"> </w:t>
      </w:r>
      <w:r>
        <w:rPr>
          <w:rFonts w:hint="eastAsia" w:ascii="仿宋_GB2312" w:eastAsia="仿宋_GB2312"/>
          <w:kern w:val="1"/>
          <w:sz w:val="32"/>
          <w:szCs w:val="32"/>
        </w:rPr>
        <w:t>编制土地整治、农业综合开发、生态保护、高标准农田建设、林业等规划涉及农田水利的，应当与农田水利规划相衔接，并征求本级水行政主管部门的意见。</w:t>
      </w:r>
    </w:p>
    <w:p>
      <w:pPr>
        <w:spacing w:line="560" w:lineRule="exact"/>
        <w:ind w:firstLine="640"/>
        <w:rPr>
          <w:rFonts w:hint="eastAsia" w:ascii="仿宋_GB2312" w:hAnsi="宋体" w:eastAsia="仿宋_GB2312" w:cs="宋体"/>
          <w:sz w:val="32"/>
          <w:szCs w:val="32"/>
          <w:shd w:val="clear" w:color="auto" w:fill="FFFFFF"/>
        </w:rPr>
      </w:pPr>
      <w:r>
        <w:rPr>
          <w:rFonts w:hint="eastAsia" w:ascii="仿宋_GB2312" w:eastAsia="黑体"/>
          <w:b/>
          <w:kern w:val="1"/>
          <w:sz w:val="32"/>
          <w:szCs w:val="32"/>
        </w:rPr>
        <w:t>第八条</w:t>
      </w:r>
      <w:r>
        <w:rPr>
          <w:rFonts w:hint="eastAsia" w:ascii="仿宋_GB2312" w:eastAsia="仿宋_GB2312"/>
          <w:b/>
          <w:kern w:val="1"/>
          <w:sz w:val="32"/>
          <w:szCs w:val="32"/>
        </w:rPr>
        <w:t xml:space="preserve"> </w:t>
      </w:r>
      <w:r>
        <w:rPr>
          <w:rFonts w:hint="eastAsia" w:ascii="仿宋_GB2312" w:eastAsia="仿宋_GB2312"/>
          <w:b/>
          <w:kern w:val="1"/>
          <w:sz w:val="32"/>
          <w:szCs w:val="32"/>
          <w:lang w:val="en-US" w:eastAsia="zh-CN"/>
        </w:rPr>
        <w:t xml:space="preserve"> </w:t>
      </w:r>
      <w:r>
        <w:rPr>
          <w:rFonts w:hint="eastAsia" w:ascii="仿宋_GB2312" w:eastAsia="仿宋_GB2312"/>
          <w:kern w:val="1"/>
          <w:sz w:val="32"/>
          <w:szCs w:val="32"/>
        </w:rPr>
        <w:t>县级人民政府实施农田水利规划及其实施方案，应当统筹与农田水利基本建设有关的项目和资金，集中连片</w:t>
      </w:r>
      <w:r>
        <w:rPr>
          <w:rFonts w:hint="eastAsia" w:ascii="仿宋_GB2312" w:eastAsia="仿宋_GB2312"/>
          <w:sz w:val="32"/>
          <w:szCs w:val="32"/>
          <w:shd w:val="clear" w:color="auto" w:fill="FFFFFF"/>
        </w:rPr>
        <w:t>开展农田水利基本建设</w:t>
      </w:r>
      <w:r>
        <w:rPr>
          <w:rFonts w:hint="eastAsia" w:ascii="仿宋_GB2312" w:hAnsi="宋体" w:eastAsia="仿宋_GB2312" w:cs="宋体"/>
          <w:sz w:val="32"/>
          <w:szCs w:val="32"/>
          <w:shd w:val="clear" w:color="auto" w:fill="FFFFFF"/>
        </w:rPr>
        <w:t>。</w:t>
      </w:r>
    </w:p>
    <w:p>
      <w:pPr>
        <w:spacing w:line="560" w:lineRule="exact"/>
        <w:ind w:firstLine="640"/>
        <w:rPr>
          <w:rFonts w:hint="eastAsia" w:ascii="仿宋_GB2312" w:eastAsia="仿宋_GB2312"/>
          <w:kern w:val="1"/>
          <w:sz w:val="32"/>
          <w:szCs w:val="32"/>
        </w:rPr>
      </w:pPr>
      <w:r>
        <w:rPr>
          <w:rFonts w:hint="eastAsia" w:ascii="仿宋_GB2312" w:eastAsia="黑体"/>
          <w:b/>
          <w:kern w:val="1"/>
          <w:sz w:val="32"/>
          <w:szCs w:val="32"/>
        </w:rPr>
        <w:t>第九条</w:t>
      </w:r>
      <w:r>
        <w:rPr>
          <w:rFonts w:hint="eastAsia" w:ascii="仿宋_GB2312" w:eastAsia="仿宋_GB2312"/>
          <w:kern w:val="1"/>
          <w:sz w:val="32"/>
          <w:szCs w:val="32"/>
        </w:rPr>
        <w:t xml:space="preserve"> </w:t>
      </w:r>
      <w:r>
        <w:rPr>
          <w:rFonts w:hint="eastAsia" w:ascii="仿宋_GB2312" w:eastAsia="仿宋_GB2312"/>
          <w:kern w:val="1"/>
          <w:sz w:val="32"/>
          <w:szCs w:val="32"/>
          <w:lang w:val="en-US" w:eastAsia="zh-CN"/>
        </w:rPr>
        <w:t xml:space="preserve"> </w:t>
      </w:r>
      <w:r>
        <w:rPr>
          <w:rFonts w:hint="eastAsia" w:ascii="仿宋_GB2312" w:hAnsi="宋体" w:eastAsia="仿宋_GB2312" w:cs="宋体"/>
          <w:sz w:val="32"/>
          <w:szCs w:val="32"/>
        </w:rPr>
        <w:t>乡镇人民政府应当组织协调、引导农村集体经济组织、</w:t>
      </w:r>
      <w:r>
        <w:rPr>
          <w:rFonts w:hint="eastAsia" w:ascii="仿宋_GB2312" w:hAnsi="Arial" w:eastAsia="仿宋_GB2312" w:cs="Arial"/>
          <w:color w:val="333333"/>
          <w:sz w:val="32"/>
          <w:szCs w:val="32"/>
          <w:shd w:val="clear" w:color="auto" w:fill="FFFFFF"/>
        </w:rPr>
        <w:t>专业大户、家庭农（林）场、农民专业合作社等新型农业经营主体（以下统称新型农业经营主体），</w:t>
      </w:r>
      <w:r>
        <w:rPr>
          <w:rFonts w:hint="eastAsia" w:ascii="仿宋_GB2312" w:hAnsi="宋体" w:eastAsia="仿宋_GB2312" w:cs="宋体"/>
          <w:sz w:val="32"/>
          <w:szCs w:val="32"/>
        </w:rPr>
        <w:t>对受益农田水利开展基本建设</w:t>
      </w:r>
      <w:r>
        <w:rPr>
          <w:rFonts w:hint="eastAsia" w:ascii="仿宋_GB2312" w:eastAsia="仿宋_GB2312"/>
          <w:kern w:val="1"/>
          <w:sz w:val="32"/>
          <w:szCs w:val="32"/>
        </w:rPr>
        <w:t>。</w:t>
      </w:r>
    </w:p>
    <w:p>
      <w:pPr>
        <w:spacing w:line="560" w:lineRule="exact"/>
        <w:ind w:firstLine="640"/>
        <w:rPr>
          <w:rFonts w:hint="eastAsia" w:ascii="仿宋_GB2312" w:eastAsia="仿宋_GB2312"/>
          <w:kern w:val="1"/>
          <w:sz w:val="32"/>
          <w:szCs w:val="32"/>
        </w:rPr>
      </w:pPr>
      <w:r>
        <w:rPr>
          <w:rFonts w:hint="eastAsia" w:ascii="仿宋_GB2312" w:eastAsia="仿宋_GB2312"/>
          <w:kern w:val="1"/>
          <w:sz w:val="32"/>
          <w:szCs w:val="32"/>
        </w:rPr>
        <w:t>村民委员会可以通过一事一议方式，组织村民筹资筹劳，对受益农田水利开展建设。</w:t>
      </w:r>
    </w:p>
    <w:p>
      <w:pPr>
        <w:spacing w:line="560" w:lineRule="exact"/>
        <w:ind w:firstLine="640"/>
        <w:rPr>
          <w:rFonts w:hint="eastAsia" w:ascii="仿宋_GB2312" w:eastAsia="仿宋_GB2312"/>
          <w:kern w:val="1"/>
          <w:sz w:val="32"/>
          <w:szCs w:val="32"/>
        </w:rPr>
      </w:pPr>
      <w:r>
        <w:rPr>
          <w:rFonts w:hint="eastAsia" w:ascii="仿宋_GB2312" w:eastAsia="黑体"/>
          <w:b/>
          <w:kern w:val="1"/>
          <w:sz w:val="32"/>
          <w:szCs w:val="32"/>
        </w:rPr>
        <w:t>第十条</w:t>
      </w:r>
      <w:r>
        <w:rPr>
          <w:rFonts w:hint="eastAsia" w:ascii="仿宋_GB2312" w:eastAsia="仿宋_GB2312"/>
          <w:b/>
          <w:kern w:val="1"/>
          <w:sz w:val="32"/>
          <w:szCs w:val="32"/>
        </w:rPr>
        <w:t xml:space="preserve"> </w:t>
      </w:r>
      <w:r>
        <w:rPr>
          <w:rFonts w:hint="eastAsia" w:ascii="仿宋_GB2312" w:eastAsia="仿宋_GB2312"/>
          <w:b/>
          <w:kern w:val="1"/>
          <w:sz w:val="32"/>
          <w:szCs w:val="32"/>
          <w:lang w:val="en-US" w:eastAsia="zh-CN"/>
        </w:rPr>
        <w:t xml:space="preserve"> </w:t>
      </w:r>
      <w:r>
        <w:rPr>
          <w:rFonts w:hint="eastAsia" w:ascii="仿宋_GB2312" w:eastAsia="仿宋_GB2312"/>
          <w:bCs/>
          <w:kern w:val="1"/>
          <w:sz w:val="32"/>
          <w:szCs w:val="32"/>
        </w:rPr>
        <w:t>农田水利基本建设</w:t>
      </w:r>
      <w:r>
        <w:rPr>
          <w:rFonts w:hint="eastAsia" w:ascii="仿宋_GB2312" w:hAnsi="仿宋" w:eastAsia="仿宋_GB2312" w:cs="仿宋"/>
          <w:sz w:val="32"/>
          <w:szCs w:val="32"/>
        </w:rPr>
        <w:t>应当结合农业产业发展、科技推广、美丽乡村建设、扶贫开发、河长制等，</w:t>
      </w:r>
      <w:r>
        <w:rPr>
          <w:rFonts w:hint="eastAsia" w:ascii="仿宋_GB2312" w:eastAsia="仿宋_GB2312"/>
          <w:bCs/>
          <w:kern w:val="1"/>
          <w:sz w:val="32"/>
          <w:szCs w:val="32"/>
        </w:rPr>
        <w:t>实行山、水、田、林、湖、草、路、村（庄）综合治理。</w:t>
      </w:r>
    </w:p>
    <w:p>
      <w:pPr>
        <w:spacing w:line="560" w:lineRule="exact"/>
        <w:ind w:firstLine="640"/>
        <w:rPr>
          <w:rFonts w:hint="eastAsia" w:ascii="仿宋_GB2312" w:eastAsia="仿宋_GB2312"/>
          <w:sz w:val="32"/>
          <w:szCs w:val="32"/>
          <w:shd w:val="clear" w:color="auto" w:fill="FFFFFF"/>
        </w:rPr>
      </w:pPr>
      <w:r>
        <w:rPr>
          <w:rFonts w:hint="eastAsia" w:ascii="仿宋_GB2312" w:eastAsia="黑体"/>
          <w:b/>
          <w:kern w:val="1"/>
          <w:sz w:val="32"/>
          <w:szCs w:val="32"/>
        </w:rPr>
        <w:t>第十一条</w:t>
      </w:r>
      <w:r>
        <w:rPr>
          <w:rFonts w:hint="eastAsia" w:ascii="仿宋_GB2312" w:eastAsia="仿宋_GB2312"/>
          <w:b/>
          <w:kern w:val="1"/>
          <w:sz w:val="32"/>
          <w:szCs w:val="32"/>
        </w:rPr>
        <w:t xml:space="preserve"> </w:t>
      </w:r>
      <w:r>
        <w:rPr>
          <w:rFonts w:hint="eastAsia" w:ascii="仿宋_GB2312" w:eastAsia="仿宋_GB2312"/>
          <w:b/>
          <w:kern w:val="1"/>
          <w:sz w:val="32"/>
          <w:szCs w:val="32"/>
          <w:lang w:val="en-US" w:eastAsia="zh-CN"/>
        </w:rPr>
        <w:t xml:space="preserve"> </w:t>
      </w:r>
      <w:r>
        <w:rPr>
          <w:rFonts w:hint="eastAsia" w:ascii="仿宋_GB2312" w:eastAsia="仿宋_GB2312"/>
          <w:kern w:val="1"/>
          <w:sz w:val="32"/>
          <w:szCs w:val="32"/>
        </w:rPr>
        <w:t>进行</w:t>
      </w:r>
      <w:r>
        <w:rPr>
          <w:rFonts w:hint="eastAsia" w:ascii="仿宋_GB2312" w:eastAsia="仿宋_GB2312"/>
          <w:sz w:val="32"/>
          <w:szCs w:val="32"/>
          <w:shd w:val="clear" w:color="auto" w:fill="FFFFFF"/>
        </w:rPr>
        <w:t>农田水利基本建设，应当保护生态环境，采取防治水污染、扬尘防控措施。对秸秆、农膜、滴灌带等进行资源化利用，开展农田保护和荒漠化治理，实施生态保护和修复制度。</w:t>
      </w:r>
    </w:p>
    <w:p>
      <w:pPr>
        <w:spacing w:line="560" w:lineRule="exact"/>
        <w:ind w:firstLine="640"/>
        <w:jc w:val="left"/>
        <w:rPr>
          <w:rFonts w:hint="eastAsia" w:ascii="仿宋_GB2312" w:eastAsia="仿宋_GB2312"/>
          <w:kern w:val="1"/>
          <w:sz w:val="32"/>
          <w:szCs w:val="32"/>
        </w:rPr>
      </w:pPr>
      <w:r>
        <w:rPr>
          <w:rFonts w:hint="eastAsia" w:ascii="仿宋_GB2312" w:eastAsia="黑体"/>
          <w:b/>
          <w:kern w:val="1"/>
          <w:sz w:val="32"/>
          <w:szCs w:val="32"/>
        </w:rPr>
        <w:t>第十二条</w:t>
      </w:r>
      <w:r>
        <w:rPr>
          <w:rFonts w:hint="eastAsia" w:ascii="仿宋_GB2312" w:eastAsia="仿宋_GB2312"/>
          <w:b/>
          <w:kern w:val="1"/>
          <w:sz w:val="32"/>
          <w:szCs w:val="32"/>
        </w:rPr>
        <w:t xml:space="preserve"> </w:t>
      </w:r>
      <w:r>
        <w:rPr>
          <w:rFonts w:hint="eastAsia" w:ascii="仿宋_GB2312" w:eastAsia="仿宋_GB2312"/>
          <w:b/>
          <w:kern w:val="1"/>
          <w:sz w:val="32"/>
          <w:szCs w:val="32"/>
          <w:lang w:val="en-US" w:eastAsia="zh-CN"/>
        </w:rPr>
        <w:t xml:space="preserve"> </w:t>
      </w:r>
      <w:r>
        <w:rPr>
          <w:rFonts w:hint="eastAsia" w:ascii="仿宋_GB2312" w:eastAsia="仿宋_GB2312"/>
          <w:kern w:val="1"/>
          <w:sz w:val="32"/>
          <w:szCs w:val="32"/>
        </w:rPr>
        <w:t>农田水利工程建设应当符合国家和自治区有关建设标准和技术规范，有利于防灾减灾和水资源节约保护。</w:t>
      </w:r>
    </w:p>
    <w:p>
      <w:pPr>
        <w:spacing w:line="560" w:lineRule="exact"/>
        <w:ind w:firstLine="640"/>
        <w:rPr>
          <w:rFonts w:hint="eastAsia" w:ascii="仿宋_GB2312" w:eastAsia="仿宋_GB2312"/>
          <w:kern w:val="1"/>
          <w:sz w:val="32"/>
          <w:szCs w:val="32"/>
        </w:rPr>
      </w:pPr>
      <w:r>
        <w:rPr>
          <w:rFonts w:hint="eastAsia" w:ascii="仿宋_GB2312" w:eastAsia="仿宋_GB2312"/>
          <w:kern w:val="1"/>
          <w:sz w:val="32"/>
          <w:szCs w:val="32"/>
        </w:rPr>
        <w:t>国家和自治区专项投资建设的农田水利工程，执行国家和自治区专项投资建设项目管理规定及其建设标准和技术规范；其他沟、渠、林、路等农田水利工程，执行自治区相关建设标准和技术规范。</w:t>
      </w:r>
    </w:p>
    <w:p>
      <w:pPr>
        <w:spacing w:line="560" w:lineRule="exact"/>
        <w:ind w:firstLine="640"/>
        <w:rPr>
          <w:rFonts w:hint="eastAsia" w:ascii="仿宋_GB2312" w:eastAsia="仿宋_GB2312"/>
          <w:kern w:val="1"/>
          <w:sz w:val="32"/>
          <w:szCs w:val="32"/>
        </w:rPr>
      </w:pPr>
      <w:r>
        <w:rPr>
          <w:rFonts w:hint="eastAsia" w:ascii="仿宋_GB2312" w:eastAsia="黑体"/>
          <w:b/>
          <w:kern w:val="1"/>
          <w:sz w:val="32"/>
          <w:szCs w:val="32"/>
        </w:rPr>
        <w:t>第十三条</w:t>
      </w:r>
      <w:r>
        <w:rPr>
          <w:rFonts w:hint="eastAsia" w:ascii="仿宋_GB2312" w:eastAsia="仿宋_GB2312"/>
          <w:b/>
          <w:kern w:val="1"/>
          <w:sz w:val="32"/>
          <w:szCs w:val="32"/>
        </w:rPr>
        <w:t xml:space="preserve"> </w:t>
      </w:r>
      <w:r>
        <w:rPr>
          <w:rFonts w:hint="eastAsia" w:ascii="仿宋_GB2312" w:eastAsia="仿宋_GB2312"/>
          <w:b/>
          <w:kern w:val="1"/>
          <w:sz w:val="32"/>
          <w:szCs w:val="32"/>
          <w:lang w:val="en-US" w:eastAsia="zh-CN"/>
        </w:rPr>
        <w:t xml:space="preserve"> </w:t>
      </w:r>
      <w:r>
        <w:rPr>
          <w:rFonts w:hint="eastAsia" w:ascii="仿宋_GB2312" w:eastAsia="仿宋_GB2312"/>
          <w:kern w:val="1"/>
          <w:sz w:val="32"/>
          <w:szCs w:val="32"/>
        </w:rPr>
        <w:t>农田水利工程组织竣工验收，应当依照《农田水利条例》</w:t>
      </w:r>
      <w:r>
        <w:rPr>
          <w:rFonts w:hint="eastAsia" w:ascii="仿宋_GB2312" w:hAnsi="Times New Roman" w:eastAsia="仿宋_GB2312" w:cs="Times New Roman"/>
          <w:kern w:val="1"/>
          <w:sz w:val="32"/>
          <w:szCs w:val="32"/>
        </w:rPr>
        <w:t>第十六条</w:t>
      </w:r>
      <w:r>
        <w:rPr>
          <w:rFonts w:hint="eastAsia" w:ascii="仿宋_GB2312" w:eastAsia="仿宋_GB2312"/>
          <w:kern w:val="1"/>
          <w:sz w:val="32"/>
          <w:szCs w:val="32"/>
        </w:rPr>
        <w:t>的规定进行。</w:t>
      </w:r>
    </w:p>
    <w:p>
      <w:pPr>
        <w:pStyle w:val="7"/>
        <w:spacing w:before="0" w:beforeAutospacing="0" w:after="0" w:afterAutospacing="0" w:line="560" w:lineRule="exact"/>
        <w:ind w:firstLine="480" w:firstLineChars="150"/>
        <w:rPr>
          <w:rFonts w:hint="eastAsia" w:ascii="仿宋_GB2312" w:hAnsi="宋体" w:eastAsia="仿宋_GB2312"/>
          <w:color w:val="333333"/>
          <w:sz w:val="32"/>
          <w:szCs w:val="32"/>
        </w:rPr>
      </w:pPr>
      <w:r>
        <w:rPr>
          <w:rFonts w:hint="eastAsia" w:ascii="仿宋_GB2312" w:eastAsia="仿宋_GB2312"/>
          <w:sz w:val="32"/>
          <w:szCs w:val="32"/>
        </w:rPr>
        <w:t>农田水利工程验收合格后，由水行政主管部门组织造册存档，</w:t>
      </w:r>
      <w:r>
        <w:rPr>
          <w:rFonts w:hint="eastAsia" w:ascii="仿宋_GB2312" w:hAnsi="宋体" w:eastAsia="仿宋_GB2312"/>
          <w:sz w:val="32"/>
          <w:szCs w:val="32"/>
        </w:rPr>
        <w:t>有关部门、投资者或者受益主体应当予以配合。</w:t>
      </w:r>
    </w:p>
    <w:p>
      <w:pPr>
        <w:spacing w:line="560" w:lineRule="exact"/>
        <w:ind w:firstLine="640"/>
        <w:jc w:val="left"/>
        <w:rPr>
          <w:rFonts w:hint="eastAsia" w:ascii="仿宋_GB2312" w:hAnsi="宋体" w:eastAsia="仿宋_GB2312" w:cs="宋体"/>
          <w:b/>
          <w:sz w:val="32"/>
          <w:szCs w:val="32"/>
          <w:shd w:val="clear" w:color="auto" w:fill="FFFFFF"/>
        </w:rPr>
      </w:pPr>
      <w:r>
        <w:rPr>
          <w:rFonts w:hint="eastAsia" w:ascii="仿宋_GB2312" w:eastAsia="黑体"/>
          <w:b/>
          <w:kern w:val="1"/>
          <w:sz w:val="32"/>
          <w:szCs w:val="32"/>
        </w:rPr>
        <w:t>第十四条</w:t>
      </w:r>
      <w:r>
        <w:rPr>
          <w:rFonts w:hint="eastAsia" w:ascii="仿宋_GB2312" w:hAnsi="宋体" w:eastAsia="仿宋_GB2312" w:cs="宋体"/>
          <w:sz w:val="32"/>
          <w:szCs w:val="32"/>
          <w:shd w:val="clear" w:color="auto" w:fill="FFFFFF"/>
        </w:rPr>
        <w:t xml:space="preserve"> </w:t>
      </w:r>
      <w:r>
        <w:rPr>
          <w:rFonts w:hint="eastAsia" w:ascii="仿宋_GB2312" w:hAnsi="宋体" w:eastAsia="仿宋_GB2312" w:cs="宋体"/>
          <w:sz w:val="32"/>
          <w:szCs w:val="32"/>
          <w:shd w:val="clear" w:color="auto" w:fill="FFFFFF"/>
          <w:lang w:val="en-US" w:eastAsia="zh-CN"/>
        </w:rPr>
        <w:t xml:space="preserve"> </w:t>
      </w:r>
      <w:r>
        <w:rPr>
          <w:rFonts w:hint="eastAsia" w:ascii="仿宋_GB2312" w:hAnsi="宋体" w:eastAsia="仿宋_GB2312" w:cs="宋体"/>
          <w:sz w:val="32"/>
          <w:szCs w:val="32"/>
          <w:shd w:val="clear" w:color="auto" w:fill="FFFFFF"/>
        </w:rPr>
        <w:t>水行政主管部门应当会同有关部门加强农田水利信息系统建设，建立健全农田水利信息共享机制，为农田水利建设和管理提供信息服务。</w:t>
      </w:r>
    </w:p>
    <w:p>
      <w:pPr>
        <w:spacing w:before="313" w:beforeLines="100" w:after="313" w:afterLines="100" w:line="560" w:lineRule="exact"/>
        <w:ind w:firstLine="0"/>
        <w:jc w:val="center"/>
        <w:rPr>
          <w:rFonts w:hint="eastAsia" w:ascii="黑体" w:hAnsi="黑体" w:eastAsia="黑体" w:cs="黑体"/>
          <w:b w:val="0"/>
          <w:bCs/>
          <w:kern w:val="1"/>
          <w:sz w:val="32"/>
          <w:szCs w:val="32"/>
          <w:shd w:val="clear" w:color="auto" w:fill="auto"/>
        </w:rPr>
      </w:pPr>
      <w:r>
        <w:rPr>
          <w:rFonts w:hint="eastAsia" w:ascii="黑体" w:hAnsi="黑体" w:eastAsia="黑体" w:cs="黑体"/>
          <w:b w:val="0"/>
          <w:bCs/>
          <w:kern w:val="1"/>
          <w:sz w:val="32"/>
          <w:szCs w:val="32"/>
          <w:shd w:val="clear" w:color="auto" w:fill="auto"/>
        </w:rPr>
        <w:t xml:space="preserve">第三章 </w:t>
      </w:r>
      <w:r>
        <w:rPr>
          <w:rFonts w:hint="eastAsia" w:ascii="黑体" w:hAnsi="黑体" w:eastAsia="黑体" w:cs="黑体"/>
          <w:b w:val="0"/>
          <w:bCs/>
          <w:kern w:val="1"/>
          <w:sz w:val="32"/>
          <w:szCs w:val="32"/>
          <w:shd w:val="clear" w:color="auto" w:fill="auto"/>
          <w:lang w:val="en-US" w:eastAsia="zh-CN"/>
        </w:rPr>
        <w:t xml:space="preserve"> </w:t>
      </w:r>
      <w:r>
        <w:rPr>
          <w:rFonts w:hint="eastAsia" w:ascii="黑体" w:hAnsi="黑体" w:eastAsia="黑体" w:cs="黑体"/>
          <w:b w:val="0"/>
          <w:bCs/>
          <w:kern w:val="1"/>
          <w:sz w:val="32"/>
          <w:szCs w:val="32"/>
          <w:shd w:val="clear" w:color="auto" w:fill="auto"/>
        </w:rPr>
        <w:t>运行维护</w:t>
      </w:r>
    </w:p>
    <w:p>
      <w:pPr>
        <w:spacing w:line="560" w:lineRule="exact"/>
        <w:ind w:firstLine="630" w:firstLineChars="196"/>
        <w:rPr>
          <w:rFonts w:hint="eastAsia" w:ascii="仿宋_GB2312" w:eastAsia="仿宋_GB2312"/>
          <w:kern w:val="1"/>
          <w:sz w:val="32"/>
          <w:szCs w:val="32"/>
        </w:rPr>
      </w:pPr>
      <w:r>
        <w:rPr>
          <w:rFonts w:hint="eastAsia" w:ascii="仿宋_GB2312" w:eastAsia="黑体"/>
          <w:b/>
          <w:kern w:val="1"/>
          <w:sz w:val="32"/>
          <w:szCs w:val="32"/>
        </w:rPr>
        <w:t>第十五条</w:t>
      </w:r>
      <w:r>
        <w:rPr>
          <w:rFonts w:hint="eastAsia" w:ascii="仿宋_GB2312" w:eastAsia="仿宋_GB2312"/>
          <w:kern w:val="1"/>
          <w:sz w:val="32"/>
          <w:szCs w:val="32"/>
        </w:rPr>
        <w:t xml:space="preserve"> </w:t>
      </w:r>
      <w:r>
        <w:rPr>
          <w:rFonts w:hint="eastAsia" w:ascii="仿宋_GB2312" w:eastAsia="仿宋_GB2312"/>
          <w:kern w:val="1"/>
          <w:sz w:val="32"/>
          <w:szCs w:val="32"/>
          <w:lang w:val="en-US" w:eastAsia="zh-CN"/>
        </w:rPr>
        <w:t xml:space="preserve"> </w:t>
      </w:r>
      <w:r>
        <w:rPr>
          <w:rFonts w:hint="eastAsia" w:ascii="仿宋_GB2312" w:eastAsia="仿宋_GB2312"/>
          <w:kern w:val="1"/>
          <w:sz w:val="32"/>
          <w:szCs w:val="32"/>
        </w:rPr>
        <w:t>农田水利工程按照下列规定确定运行维护主体：</w:t>
      </w:r>
    </w:p>
    <w:p>
      <w:pPr>
        <w:spacing w:line="560" w:lineRule="exact"/>
        <w:ind w:firstLine="627" w:firstLineChars="196"/>
        <w:rPr>
          <w:rFonts w:hint="eastAsia" w:ascii="仿宋_GB2312" w:eastAsia="仿宋_GB2312"/>
          <w:kern w:val="1"/>
          <w:sz w:val="32"/>
          <w:szCs w:val="32"/>
        </w:rPr>
      </w:pPr>
      <w:r>
        <w:rPr>
          <w:rFonts w:hint="eastAsia" w:ascii="仿宋_GB2312" w:eastAsia="仿宋_GB2312"/>
          <w:kern w:val="1"/>
          <w:sz w:val="32"/>
          <w:szCs w:val="32"/>
        </w:rPr>
        <w:t>（一）政府投资建设的大中型农田水利工程，由水行政主管部门确定的水利工程管理单位负责运行维护；</w:t>
      </w:r>
    </w:p>
    <w:p>
      <w:pPr>
        <w:spacing w:line="560" w:lineRule="exact"/>
        <w:ind w:firstLine="640"/>
        <w:rPr>
          <w:rFonts w:hint="eastAsia" w:ascii="仿宋_GB2312" w:eastAsia="仿宋_GB2312"/>
          <w:kern w:val="1"/>
          <w:sz w:val="32"/>
          <w:szCs w:val="32"/>
        </w:rPr>
      </w:pPr>
      <w:r>
        <w:rPr>
          <w:rFonts w:hint="eastAsia" w:ascii="仿宋_GB2312" w:eastAsia="仿宋_GB2312"/>
          <w:kern w:val="1"/>
          <w:sz w:val="32"/>
          <w:szCs w:val="32"/>
        </w:rPr>
        <w:t>（二）政府投资建设或者财政补助建设的小型农田水利工程，按照规定交由受益农村集体经济组织、新型农业经营主体、农民使用和管理的，由受益者或者其委托的单位、个人负责运行维护;</w:t>
      </w:r>
    </w:p>
    <w:p>
      <w:pPr>
        <w:spacing w:line="560" w:lineRule="exact"/>
        <w:ind w:firstLine="640"/>
        <w:rPr>
          <w:rFonts w:hint="eastAsia" w:ascii="仿宋_GB2312" w:eastAsia="仿宋_GB2312"/>
          <w:kern w:val="1"/>
          <w:sz w:val="32"/>
          <w:szCs w:val="32"/>
        </w:rPr>
      </w:pPr>
      <w:r>
        <w:rPr>
          <w:rFonts w:hint="eastAsia" w:ascii="仿宋_GB2312" w:eastAsia="仿宋_GB2312"/>
          <w:kern w:val="1"/>
          <w:sz w:val="32"/>
          <w:szCs w:val="32"/>
        </w:rPr>
        <w:t>（三）农村集体经济组织筹资筹劳建设的农田水利工程，由农村集体经济组织或者其委托的单位、个人负责运行维护;</w:t>
      </w:r>
    </w:p>
    <w:p>
      <w:pPr>
        <w:spacing w:line="560" w:lineRule="exact"/>
        <w:ind w:firstLine="800" w:firstLineChars="250"/>
        <w:rPr>
          <w:rFonts w:hint="eastAsia" w:ascii="仿宋_GB2312" w:eastAsia="仿宋_GB2312"/>
          <w:kern w:val="1"/>
          <w:sz w:val="32"/>
          <w:szCs w:val="32"/>
        </w:rPr>
      </w:pPr>
      <w:r>
        <w:rPr>
          <w:rFonts w:hint="eastAsia" w:ascii="仿宋_GB2312" w:eastAsia="仿宋_GB2312"/>
          <w:kern w:val="1"/>
          <w:sz w:val="32"/>
          <w:szCs w:val="32"/>
        </w:rPr>
        <w:t>（四）新型农业经营主体、农民或者其他社会力量投资建设的农田水利工程，由投资者或者其委托的单位、个人负责运行维护;</w:t>
      </w:r>
    </w:p>
    <w:p>
      <w:pPr>
        <w:spacing w:line="560" w:lineRule="exact"/>
        <w:ind w:firstLine="640"/>
        <w:rPr>
          <w:rFonts w:hint="eastAsia" w:ascii="仿宋_GB2312" w:eastAsia="仿宋_GB2312"/>
          <w:kern w:val="1"/>
          <w:sz w:val="32"/>
          <w:szCs w:val="32"/>
        </w:rPr>
      </w:pPr>
      <w:r>
        <w:rPr>
          <w:rFonts w:hint="eastAsia" w:ascii="仿宋_GB2312" w:eastAsia="仿宋_GB2312"/>
          <w:kern w:val="1"/>
          <w:sz w:val="32"/>
          <w:szCs w:val="32"/>
        </w:rPr>
        <w:t>（五）政府与社会力量共同投资建设的农田水利工程，由投资者按照约定确定运行维护主体；</w:t>
      </w:r>
    </w:p>
    <w:p>
      <w:pPr>
        <w:spacing w:line="560" w:lineRule="exact"/>
        <w:ind w:firstLine="480" w:firstLineChars="150"/>
        <w:rPr>
          <w:rFonts w:hint="eastAsia" w:ascii="仿宋_GB2312" w:eastAsia="仿宋_GB2312"/>
          <w:kern w:val="1"/>
          <w:sz w:val="32"/>
          <w:szCs w:val="32"/>
        </w:rPr>
      </w:pPr>
      <w:r>
        <w:rPr>
          <w:rFonts w:hint="eastAsia" w:ascii="仿宋_GB2312" w:eastAsia="仿宋_GB2312"/>
          <w:kern w:val="1"/>
          <w:sz w:val="32"/>
          <w:szCs w:val="32"/>
        </w:rPr>
        <w:t>（六）农村土地承包经营权依法流转的，由经营主体负责该流转土地上农田水利工程的运行维护。</w:t>
      </w:r>
    </w:p>
    <w:p>
      <w:pPr>
        <w:widowControl/>
        <w:spacing w:line="560" w:lineRule="exact"/>
        <w:ind w:firstLine="630" w:firstLineChars="196"/>
        <w:jc w:val="left"/>
        <w:rPr>
          <w:rFonts w:hint="eastAsia" w:ascii="仿宋_GB2312" w:hAnsi="宋体" w:eastAsia="仿宋_GB2312" w:cs="宋体"/>
          <w:sz w:val="32"/>
          <w:szCs w:val="32"/>
        </w:rPr>
      </w:pPr>
      <w:r>
        <w:rPr>
          <w:rFonts w:hint="eastAsia" w:ascii="仿宋_GB2312" w:eastAsia="黑体"/>
          <w:b/>
          <w:kern w:val="1"/>
          <w:sz w:val="32"/>
          <w:szCs w:val="32"/>
        </w:rPr>
        <w:t>第十六条</w:t>
      </w:r>
      <w:r>
        <w:rPr>
          <w:rFonts w:hint="eastAsia" w:ascii="仿宋_GB2312" w:eastAsia="仿宋_GB2312"/>
          <w:sz w:val="32"/>
          <w:szCs w:val="32"/>
          <w:shd w:val="clear" w:color="auto" w:fill="FFFFFF"/>
        </w:rPr>
        <w:t xml:space="preserve"> </w:t>
      </w:r>
      <w:r>
        <w:rPr>
          <w:rFonts w:hint="eastAsia" w:ascii="仿宋_GB2312" w:eastAsia="仿宋_GB2312"/>
          <w:sz w:val="32"/>
          <w:szCs w:val="32"/>
          <w:shd w:val="clear" w:color="auto" w:fill="FFFFFF"/>
          <w:lang w:val="en-US" w:eastAsia="zh-CN"/>
        </w:rPr>
        <w:t xml:space="preserve"> </w:t>
      </w:r>
      <w:r>
        <w:rPr>
          <w:rFonts w:hint="eastAsia" w:ascii="仿宋_GB2312" w:eastAsia="仿宋_GB2312"/>
          <w:sz w:val="32"/>
          <w:szCs w:val="32"/>
          <w:shd w:val="clear" w:color="auto" w:fill="FFFFFF"/>
        </w:rPr>
        <w:t>农田水利工程运行维护经费，可以</w:t>
      </w:r>
      <w:r>
        <w:rPr>
          <w:rFonts w:hint="eastAsia" w:ascii="仿宋_GB2312" w:hAnsi="宋体" w:eastAsia="仿宋_GB2312" w:cs="宋体"/>
          <w:sz w:val="32"/>
          <w:szCs w:val="32"/>
        </w:rPr>
        <w:t>通过各级财政预算安排、供水收益、受益者协商筹集、引进社会资本等渠道筹措。</w:t>
      </w:r>
    </w:p>
    <w:p>
      <w:pPr>
        <w:widowControl/>
        <w:spacing w:line="560" w:lineRule="exact"/>
        <w:ind w:firstLine="627" w:firstLineChars="196"/>
        <w:jc w:val="left"/>
        <w:rPr>
          <w:rFonts w:hint="eastAsia" w:ascii="仿宋_GB2312" w:eastAsia="仿宋_GB2312"/>
          <w:sz w:val="32"/>
          <w:szCs w:val="32"/>
          <w:shd w:val="clear" w:color="auto" w:fill="FFFFFF"/>
        </w:rPr>
      </w:pPr>
      <w:r>
        <w:rPr>
          <w:rFonts w:hint="eastAsia" w:ascii="仿宋_GB2312" w:hAnsi="宋体" w:eastAsia="仿宋_GB2312" w:cs="宋体"/>
          <w:sz w:val="32"/>
          <w:szCs w:val="32"/>
        </w:rPr>
        <w:t>跨设区的市的干渠、干沟和支干渠、支干沟由自治区水行政主管部门负责管护，</w:t>
      </w:r>
      <w:r>
        <w:rPr>
          <w:rFonts w:hint="eastAsia" w:ascii="仿宋_GB2312" w:eastAsia="仿宋_GB2312"/>
          <w:sz w:val="32"/>
          <w:szCs w:val="32"/>
          <w:shd w:val="clear" w:color="auto" w:fill="FFFFFF"/>
        </w:rPr>
        <w:t>运行维护</w:t>
      </w:r>
      <w:r>
        <w:rPr>
          <w:rFonts w:hint="eastAsia" w:ascii="仿宋_GB2312" w:hAnsi="宋体" w:eastAsia="仿宋_GB2312" w:cs="宋体"/>
          <w:sz w:val="32"/>
          <w:szCs w:val="32"/>
        </w:rPr>
        <w:t>费由自治区财政承担；跨县（市、区）的支干渠、支渠和干沟、支干沟由设区的市负责管护，</w:t>
      </w:r>
      <w:r>
        <w:rPr>
          <w:rFonts w:hint="eastAsia" w:ascii="仿宋_GB2312" w:eastAsia="仿宋_GB2312"/>
          <w:sz w:val="32"/>
          <w:szCs w:val="32"/>
          <w:shd w:val="clear" w:color="auto" w:fill="FFFFFF"/>
        </w:rPr>
        <w:t>运行维护</w:t>
      </w:r>
      <w:r>
        <w:rPr>
          <w:rFonts w:hint="eastAsia" w:ascii="仿宋_GB2312" w:hAnsi="宋体" w:eastAsia="仿宋_GB2312" w:cs="宋体"/>
          <w:sz w:val="32"/>
          <w:szCs w:val="32"/>
        </w:rPr>
        <w:t>费由所在地设区的市财政承担；县（市、区）内跨乡镇的渠道、沟道等灌排工程由各县（市、区）负责管护，</w:t>
      </w:r>
      <w:r>
        <w:rPr>
          <w:rFonts w:hint="eastAsia" w:ascii="仿宋_GB2312" w:eastAsia="仿宋_GB2312"/>
          <w:sz w:val="32"/>
          <w:szCs w:val="32"/>
          <w:shd w:val="clear" w:color="auto" w:fill="FFFFFF"/>
        </w:rPr>
        <w:t>运行维护</w:t>
      </w:r>
      <w:r>
        <w:rPr>
          <w:rFonts w:hint="eastAsia" w:ascii="仿宋_GB2312" w:hAnsi="宋体" w:eastAsia="仿宋_GB2312" w:cs="宋体"/>
          <w:sz w:val="32"/>
          <w:szCs w:val="32"/>
        </w:rPr>
        <w:t>费由县（市、区）通过财政预算、水费提留、一事一议等方式解决。</w:t>
      </w:r>
    </w:p>
    <w:p>
      <w:pPr>
        <w:spacing w:line="560" w:lineRule="exact"/>
        <w:ind w:firstLine="640"/>
        <w:rPr>
          <w:rFonts w:hint="eastAsia" w:ascii="仿宋_GB2312" w:eastAsia="仿宋_GB2312"/>
          <w:kern w:val="1"/>
          <w:sz w:val="32"/>
          <w:szCs w:val="32"/>
        </w:rPr>
      </w:pPr>
      <w:r>
        <w:rPr>
          <w:rFonts w:hint="eastAsia" w:ascii="仿宋_GB2312" w:eastAsia="仿宋_GB2312"/>
          <w:kern w:val="1"/>
          <w:sz w:val="32"/>
          <w:szCs w:val="32"/>
        </w:rPr>
        <w:t>农村集体经济组织、新型农业经营主体管理使用的农田水利工程维修养护经费纳入农业生产成本自筹解决。</w:t>
      </w:r>
    </w:p>
    <w:p>
      <w:pPr>
        <w:spacing w:line="560" w:lineRule="exact"/>
        <w:ind w:firstLine="640"/>
        <w:rPr>
          <w:rFonts w:hint="eastAsia" w:ascii="仿宋_GB2312" w:eastAsia="仿宋_GB2312"/>
          <w:kern w:val="1"/>
          <w:sz w:val="32"/>
          <w:szCs w:val="32"/>
        </w:rPr>
      </w:pPr>
      <w:r>
        <w:rPr>
          <w:rFonts w:hint="eastAsia" w:ascii="仿宋_GB2312" w:eastAsia="黑体"/>
          <w:b/>
          <w:kern w:val="1"/>
          <w:sz w:val="32"/>
          <w:szCs w:val="32"/>
        </w:rPr>
        <w:t>第十七条</w:t>
      </w:r>
      <w:r>
        <w:rPr>
          <w:rFonts w:hint="eastAsia" w:ascii="仿宋_GB2312" w:eastAsia="仿宋_GB2312"/>
          <w:kern w:val="1"/>
          <w:sz w:val="32"/>
          <w:szCs w:val="32"/>
        </w:rPr>
        <w:t xml:space="preserve"> </w:t>
      </w:r>
      <w:r>
        <w:rPr>
          <w:rFonts w:hint="eastAsia" w:ascii="仿宋_GB2312" w:eastAsia="仿宋_GB2312"/>
          <w:kern w:val="1"/>
          <w:sz w:val="32"/>
          <w:szCs w:val="32"/>
          <w:lang w:val="en-US" w:eastAsia="zh-CN"/>
        </w:rPr>
        <w:t xml:space="preserve"> </w:t>
      </w:r>
      <w:r>
        <w:rPr>
          <w:rFonts w:hint="eastAsia" w:ascii="仿宋_GB2312" w:eastAsia="仿宋_GB2312"/>
          <w:kern w:val="1"/>
          <w:sz w:val="32"/>
          <w:szCs w:val="32"/>
        </w:rPr>
        <w:t>负责农田水利工程运行维护的单位和个人应当建立健全运行维护制度，加强对农田水利工程的日常巡查、维修和养护，按照水行政主管部门的调度方案进行调度，保障农田水利工程正常运行。</w:t>
      </w:r>
    </w:p>
    <w:p>
      <w:pPr>
        <w:spacing w:line="560" w:lineRule="exact"/>
        <w:ind w:firstLine="640"/>
        <w:rPr>
          <w:rFonts w:hint="eastAsia" w:ascii="仿宋_GB2312" w:eastAsia="仿宋_GB2312"/>
          <w:kern w:val="1"/>
          <w:sz w:val="32"/>
          <w:szCs w:val="32"/>
        </w:rPr>
      </w:pPr>
      <w:r>
        <w:rPr>
          <w:rFonts w:hint="eastAsia" w:ascii="仿宋_GB2312" w:eastAsia="黑体"/>
          <w:b/>
          <w:kern w:val="1"/>
          <w:sz w:val="32"/>
          <w:szCs w:val="32"/>
        </w:rPr>
        <w:t>第十八条</w:t>
      </w:r>
      <w:r>
        <w:rPr>
          <w:rFonts w:hint="eastAsia" w:ascii="仿宋_GB2312" w:eastAsia="仿宋_GB2312"/>
          <w:b/>
          <w:kern w:val="1"/>
          <w:sz w:val="32"/>
          <w:szCs w:val="32"/>
        </w:rPr>
        <w:t xml:space="preserve"> </w:t>
      </w:r>
      <w:r>
        <w:rPr>
          <w:rFonts w:hint="eastAsia" w:ascii="仿宋_GB2312" w:eastAsia="仿宋_GB2312"/>
          <w:b/>
          <w:kern w:val="1"/>
          <w:sz w:val="32"/>
          <w:szCs w:val="32"/>
          <w:lang w:val="en-US" w:eastAsia="zh-CN"/>
        </w:rPr>
        <w:t xml:space="preserve"> </w:t>
      </w:r>
      <w:r>
        <w:rPr>
          <w:rFonts w:hint="eastAsia" w:ascii="仿宋_GB2312" w:eastAsia="仿宋_GB2312"/>
          <w:kern w:val="1"/>
          <w:sz w:val="32"/>
          <w:szCs w:val="32"/>
        </w:rPr>
        <w:t>农业灌溉用水实行总量控制和定额管理相结合的制度。</w:t>
      </w:r>
    </w:p>
    <w:p>
      <w:pPr>
        <w:spacing w:line="560" w:lineRule="exact"/>
        <w:ind w:firstLine="640"/>
        <w:rPr>
          <w:rFonts w:hint="eastAsia" w:ascii="仿宋_GB2312" w:eastAsia="仿宋_GB2312"/>
          <w:kern w:val="1"/>
          <w:sz w:val="32"/>
          <w:szCs w:val="32"/>
        </w:rPr>
      </w:pPr>
      <w:r>
        <w:rPr>
          <w:rFonts w:hint="eastAsia" w:ascii="仿宋_GB2312" w:eastAsia="仿宋_GB2312"/>
          <w:kern w:val="1"/>
          <w:sz w:val="32"/>
          <w:szCs w:val="32"/>
        </w:rPr>
        <w:t>农田灌溉用水量应当按照自治区和县（市、区）年度水量调度计划进行控制。农业灌溉用水定额由自治区水行政主管部门会同相关产业部门确定，报自治区人民政府公布后执行。</w:t>
      </w:r>
    </w:p>
    <w:p>
      <w:pPr>
        <w:spacing w:line="560" w:lineRule="exact"/>
        <w:ind w:firstLine="640"/>
        <w:rPr>
          <w:rFonts w:hint="eastAsia" w:ascii="仿宋_GB2312" w:eastAsia="仿宋_GB2312"/>
          <w:kern w:val="1"/>
          <w:sz w:val="32"/>
          <w:szCs w:val="32"/>
        </w:rPr>
      </w:pPr>
      <w:r>
        <w:rPr>
          <w:rFonts w:hint="eastAsia" w:ascii="仿宋_GB2312" w:eastAsia="黑体"/>
          <w:b/>
          <w:kern w:val="1"/>
          <w:sz w:val="32"/>
          <w:szCs w:val="32"/>
        </w:rPr>
        <w:t>第十</w:t>
      </w:r>
      <w:r>
        <w:rPr>
          <w:rStyle w:val="10"/>
          <w:rFonts w:hint="eastAsia" w:ascii="仿宋_GB2312" w:eastAsia="黑体"/>
          <w:sz w:val="32"/>
          <w:szCs w:val="32"/>
        </w:rPr>
        <w:t>九</w:t>
      </w:r>
      <w:r>
        <w:rPr>
          <w:rFonts w:hint="eastAsia" w:ascii="仿宋_GB2312" w:eastAsia="黑体"/>
          <w:b/>
          <w:kern w:val="1"/>
          <w:sz w:val="32"/>
          <w:szCs w:val="32"/>
        </w:rPr>
        <w:t>条</w:t>
      </w:r>
      <w:r>
        <w:rPr>
          <w:rFonts w:hint="eastAsia" w:ascii="仿宋_GB2312" w:eastAsia="仿宋_GB2312"/>
          <w:b/>
          <w:kern w:val="1"/>
          <w:sz w:val="32"/>
          <w:szCs w:val="32"/>
        </w:rPr>
        <w:t xml:space="preserve"> </w:t>
      </w:r>
      <w:r>
        <w:rPr>
          <w:rFonts w:hint="eastAsia" w:ascii="仿宋_GB2312" w:eastAsia="仿宋_GB2312"/>
          <w:b/>
          <w:kern w:val="1"/>
          <w:sz w:val="32"/>
          <w:szCs w:val="32"/>
          <w:lang w:val="en-US" w:eastAsia="zh-CN"/>
        </w:rPr>
        <w:t xml:space="preserve"> </w:t>
      </w:r>
      <w:r>
        <w:rPr>
          <w:rFonts w:hint="eastAsia" w:ascii="仿宋_GB2312" w:eastAsia="仿宋_GB2312"/>
          <w:kern w:val="1"/>
          <w:sz w:val="32"/>
          <w:szCs w:val="32"/>
        </w:rPr>
        <w:t>农业灌溉用水实行有偿使用、计量收费。水价按运行成本核定，对超计划超定额用水实行累进加价制度。</w:t>
      </w:r>
    </w:p>
    <w:p>
      <w:pPr>
        <w:spacing w:line="560" w:lineRule="exact"/>
        <w:ind w:firstLine="630" w:firstLineChars="196"/>
        <w:rPr>
          <w:rFonts w:hint="eastAsia" w:ascii="仿宋_GB2312" w:eastAsia="仿宋_GB2312"/>
          <w:kern w:val="1"/>
          <w:sz w:val="32"/>
          <w:szCs w:val="32"/>
        </w:rPr>
      </w:pPr>
      <w:r>
        <w:rPr>
          <w:rFonts w:hint="eastAsia" w:ascii="仿宋_GB2312" w:eastAsia="黑体"/>
          <w:b/>
          <w:kern w:val="1"/>
          <w:sz w:val="32"/>
          <w:szCs w:val="32"/>
        </w:rPr>
        <w:t>第二十条</w:t>
      </w:r>
      <w:r>
        <w:rPr>
          <w:rFonts w:hint="eastAsia" w:ascii="仿宋_GB2312" w:eastAsia="仿宋_GB2312"/>
          <w:kern w:val="1"/>
          <w:sz w:val="32"/>
          <w:szCs w:val="32"/>
        </w:rPr>
        <w:t xml:space="preserve"> </w:t>
      </w:r>
      <w:r>
        <w:rPr>
          <w:rFonts w:hint="eastAsia" w:ascii="仿宋_GB2312" w:eastAsia="仿宋_GB2312"/>
          <w:kern w:val="1"/>
          <w:sz w:val="32"/>
          <w:szCs w:val="32"/>
          <w:lang w:val="en-US" w:eastAsia="zh-CN"/>
        </w:rPr>
        <w:t xml:space="preserve"> </w:t>
      </w:r>
      <w:r>
        <w:rPr>
          <w:rFonts w:hint="eastAsia" w:ascii="仿宋_GB2312" w:eastAsia="仿宋_GB2312"/>
          <w:kern w:val="1"/>
          <w:sz w:val="32"/>
          <w:szCs w:val="32"/>
        </w:rPr>
        <w:t>任何单位和个人不得擅自占用农业灌溉水源、农田水利工程设施。</w:t>
      </w:r>
    </w:p>
    <w:p>
      <w:pPr>
        <w:spacing w:line="560" w:lineRule="exact"/>
        <w:ind w:firstLine="627" w:firstLineChars="196"/>
        <w:rPr>
          <w:rFonts w:hint="eastAsia" w:ascii="仿宋_GB2312" w:eastAsia="仿宋_GB2312"/>
          <w:kern w:val="1"/>
          <w:sz w:val="32"/>
          <w:szCs w:val="32"/>
        </w:rPr>
      </w:pPr>
      <w:r>
        <w:rPr>
          <w:rFonts w:hint="eastAsia" w:ascii="仿宋_GB2312" w:eastAsia="仿宋_GB2312"/>
          <w:kern w:val="1"/>
          <w:sz w:val="32"/>
          <w:szCs w:val="32"/>
        </w:rPr>
        <w:t>禁止危害农田水利工程设施和生态环境的下列行为：</w:t>
      </w:r>
    </w:p>
    <w:p>
      <w:pPr>
        <w:spacing w:line="560" w:lineRule="exact"/>
        <w:ind w:firstLine="627" w:firstLineChars="196"/>
        <w:rPr>
          <w:rFonts w:hint="eastAsia" w:ascii="仿宋_GB2312" w:eastAsia="仿宋_GB2312"/>
          <w:kern w:val="1"/>
          <w:sz w:val="32"/>
          <w:szCs w:val="32"/>
        </w:rPr>
      </w:pPr>
      <w:r>
        <w:rPr>
          <w:rFonts w:hint="eastAsia" w:ascii="仿宋_GB2312" w:eastAsia="仿宋_GB2312"/>
          <w:kern w:val="1"/>
          <w:sz w:val="32"/>
          <w:szCs w:val="32"/>
        </w:rPr>
        <w:t>（一）侵占、损毁农田水利工程设施；</w:t>
      </w:r>
    </w:p>
    <w:p>
      <w:pPr>
        <w:spacing w:line="560" w:lineRule="exact"/>
        <w:ind w:firstLine="627" w:firstLineChars="196"/>
        <w:rPr>
          <w:rFonts w:hint="eastAsia" w:ascii="仿宋_GB2312" w:eastAsia="仿宋_GB2312"/>
          <w:kern w:val="1"/>
          <w:sz w:val="32"/>
          <w:szCs w:val="32"/>
        </w:rPr>
      </w:pPr>
      <w:r>
        <w:rPr>
          <w:rFonts w:hint="eastAsia" w:ascii="仿宋_GB2312" w:eastAsia="仿宋_GB2312"/>
          <w:kern w:val="1"/>
          <w:sz w:val="32"/>
          <w:szCs w:val="32"/>
        </w:rPr>
        <w:t>（二）危害农田水利工程设施安全的爆破、打井、采石、取土等活动；</w:t>
      </w:r>
    </w:p>
    <w:p>
      <w:pPr>
        <w:spacing w:line="560" w:lineRule="exact"/>
        <w:ind w:firstLine="627" w:firstLineChars="196"/>
        <w:rPr>
          <w:rFonts w:hint="eastAsia" w:ascii="仿宋_GB2312" w:eastAsia="仿宋_GB2312"/>
          <w:kern w:val="1"/>
          <w:sz w:val="32"/>
          <w:szCs w:val="32"/>
        </w:rPr>
      </w:pPr>
      <w:r>
        <w:rPr>
          <w:rFonts w:hint="eastAsia" w:ascii="仿宋_GB2312" w:eastAsia="仿宋_GB2312"/>
          <w:kern w:val="1"/>
          <w:sz w:val="32"/>
          <w:szCs w:val="32"/>
        </w:rPr>
        <w:t>（三）堆放阻碍蓄水、输水、排水的物体；</w:t>
      </w:r>
    </w:p>
    <w:p>
      <w:pPr>
        <w:spacing w:line="560" w:lineRule="exact"/>
        <w:ind w:firstLine="627" w:firstLineChars="196"/>
        <w:rPr>
          <w:rFonts w:hint="eastAsia" w:ascii="仿宋_GB2312" w:eastAsia="仿宋_GB2312"/>
          <w:kern w:val="1"/>
          <w:sz w:val="32"/>
          <w:szCs w:val="32"/>
        </w:rPr>
      </w:pPr>
      <w:r>
        <w:rPr>
          <w:rFonts w:hint="eastAsia" w:ascii="仿宋_GB2312" w:eastAsia="仿宋_GB2312"/>
          <w:kern w:val="1"/>
          <w:sz w:val="32"/>
          <w:szCs w:val="32"/>
        </w:rPr>
        <w:t>（四）建设妨碍蓄水、输水、排水的建筑物和构筑物；</w:t>
      </w:r>
    </w:p>
    <w:p>
      <w:pPr>
        <w:spacing w:line="560" w:lineRule="exact"/>
        <w:ind w:firstLine="627" w:firstLineChars="196"/>
        <w:rPr>
          <w:rFonts w:hint="eastAsia" w:ascii="仿宋_GB2312" w:eastAsia="仿宋_GB2312"/>
          <w:kern w:val="1"/>
          <w:sz w:val="32"/>
          <w:szCs w:val="32"/>
        </w:rPr>
      </w:pPr>
      <w:r>
        <w:rPr>
          <w:rFonts w:hint="eastAsia" w:ascii="仿宋_GB2312" w:eastAsia="仿宋_GB2312"/>
          <w:kern w:val="1"/>
          <w:sz w:val="32"/>
          <w:szCs w:val="32"/>
        </w:rPr>
        <w:t>（五）向</w:t>
      </w:r>
      <w:r>
        <w:rPr>
          <w:rFonts w:hint="eastAsia" w:ascii="仿宋_GB2312" w:eastAsia="仿宋_GB2312"/>
          <w:sz w:val="32"/>
          <w:szCs w:val="32"/>
          <w:shd w:val="clear" w:color="auto" w:fill="FFFFFF"/>
        </w:rPr>
        <w:t>水库、河道、</w:t>
      </w:r>
      <w:r>
        <w:rPr>
          <w:rFonts w:hint="eastAsia" w:ascii="仿宋_GB2312" w:eastAsia="仿宋_GB2312"/>
          <w:kern w:val="1"/>
          <w:sz w:val="32"/>
          <w:szCs w:val="32"/>
        </w:rPr>
        <w:t>塘坝、沟渠排放污水、倾倒垃圾以及其他废弃物；</w:t>
      </w:r>
    </w:p>
    <w:p>
      <w:pPr>
        <w:spacing w:line="560" w:lineRule="exact"/>
        <w:ind w:firstLine="640" w:firstLineChars="200"/>
        <w:rPr>
          <w:rFonts w:hint="eastAsia" w:ascii="仿宋_GB2312" w:eastAsia="仿宋_GB2312"/>
          <w:sz w:val="32"/>
          <w:szCs w:val="32"/>
          <w:shd w:val="clear" w:color="auto" w:fill="FFFFFF"/>
        </w:rPr>
      </w:pPr>
      <w:r>
        <w:rPr>
          <w:rFonts w:hint="eastAsia" w:ascii="仿宋_GB2312" w:eastAsia="仿宋_GB2312"/>
          <w:kern w:val="1"/>
          <w:sz w:val="32"/>
          <w:szCs w:val="32"/>
        </w:rPr>
        <w:t>（六）在农田焚烧</w:t>
      </w:r>
      <w:r>
        <w:rPr>
          <w:rFonts w:hint="eastAsia" w:ascii="仿宋_GB2312" w:eastAsia="仿宋_GB2312"/>
          <w:sz w:val="32"/>
          <w:szCs w:val="32"/>
          <w:shd w:val="clear" w:color="auto" w:fill="FFFFFF"/>
        </w:rPr>
        <w:t>秸秆或者将废弃农膜、滴灌带弃留在农田土壤中。</w:t>
      </w:r>
    </w:p>
    <w:p>
      <w:pPr>
        <w:spacing w:before="313" w:beforeLines="100" w:after="313" w:afterLines="100" w:line="560" w:lineRule="exact"/>
        <w:ind w:firstLine="0"/>
        <w:jc w:val="center"/>
        <w:rPr>
          <w:rFonts w:hint="eastAsia" w:ascii="黑体" w:hAnsi="黑体" w:eastAsia="黑体" w:cs="黑体"/>
          <w:b w:val="0"/>
          <w:bCs/>
          <w:kern w:val="1"/>
          <w:sz w:val="32"/>
          <w:szCs w:val="32"/>
        </w:rPr>
      </w:pPr>
      <w:r>
        <w:rPr>
          <w:rFonts w:hint="eastAsia" w:ascii="黑体" w:hAnsi="黑体" w:eastAsia="黑体" w:cs="黑体"/>
          <w:b w:val="0"/>
          <w:bCs/>
          <w:kern w:val="1"/>
          <w:sz w:val="32"/>
          <w:szCs w:val="32"/>
        </w:rPr>
        <w:t xml:space="preserve">第四章 </w:t>
      </w:r>
      <w:r>
        <w:rPr>
          <w:rFonts w:hint="eastAsia" w:ascii="黑体" w:hAnsi="黑体" w:eastAsia="黑体" w:cs="黑体"/>
          <w:b w:val="0"/>
          <w:bCs/>
          <w:kern w:val="1"/>
          <w:sz w:val="32"/>
          <w:szCs w:val="32"/>
          <w:lang w:val="en-US" w:eastAsia="zh-CN"/>
        </w:rPr>
        <w:t xml:space="preserve"> </w:t>
      </w:r>
      <w:r>
        <w:rPr>
          <w:rFonts w:hint="eastAsia" w:ascii="黑体" w:hAnsi="黑体" w:eastAsia="黑体" w:cs="黑体"/>
          <w:b w:val="0"/>
          <w:bCs/>
          <w:kern w:val="1"/>
          <w:sz w:val="32"/>
          <w:szCs w:val="32"/>
        </w:rPr>
        <w:t>保障与扶持</w:t>
      </w:r>
    </w:p>
    <w:p>
      <w:pPr>
        <w:spacing w:line="560" w:lineRule="exact"/>
        <w:ind w:firstLine="640"/>
        <w:rPr>
          <w:rFonts w:hint="eastAsia" w:ascii="仿宋_GB2312" w:eastAsia="仿宋_GB2312"/>
          <w:sz w:val="32"/>
          <w:szCs w:val="32"/>
          <w:shd w:val="clear" w:color="auto" w:fill="FFFFFF"/>
        </w:rPr>
      </w:pPr>
      <w:r>
        <w:rPr>
          <w:rFonts w:hint="eastAsia" w:ascii="仿宋_GB2312" w:eastAsia="黑体"/>
          <w:b/>
          <w:kern w:val="1"/>
          <w:sz w:val="32"/>
          <w:szCs w:val="32"/>
        </w:rPr>
        <w:t>第二十一条</w:t>
      </w:r>
      <w:r>
        <w:rPr>
          <w:rFonts w:hint="eastAsia" w:ascii="仿宋_GB2312" w:eastAsia="仿宋_GB2312"/>
          <w:b/>
          <w:color w:val="464445"/>
          <w:sz w:val="32"/>
          <w:szCs w:val="32"/>
          <w:shd w:val="clear" w:color="auto" w:fill="FFFFFF"/>
        </w:rPr>
        <w:t xml:space="preserve"> </w:t>
      </w:r>
      <w:r>
        <w:rPr>
          <w:rFonts w:hint="eastAsia" w:ascii="仿宋_GB2312" w:eastAsia="仿宋_GB2312"/>
          <w:b/>
          <w:color w:val="464445"/>
          <w:sz w:val="32"/>
          <w:szCs w:val="32"/>
          <w:shd w:val="clear" w:color="auto" w:fill="FFFFFF"/>
          <w:lang w:val="en-US" w:eastAsia="zh-CN"/>
        </w:rPr>
        <w:t xml:space="preserve"> </w:t>
      </w:r>
      <w:r>
        <w:rPr>
          <w:rFonts w:hint="eastAsia" w:ascii="仿宋_GB2312" w:eastAsia="仿宋_GB2312"/>
          <w:sz w:val="32"/>
          <w:szCs w:val="32"/>
          <w:shd w:val="clear" w:color="auto" w:fill="FFFFFF"/>
        </w:rPr>
        <w:t>农田水利工程建设实行政府投入和社会力量投入相结合的方式。</w:t>
      </w:r>
    </w:p>
    <w:p>
      <w:pPr>
        <w:spacing w:line="560" w:lineRule="exact"/>
        <w:ind w:firstLine="640"/>
        <w:rPr>
          <w:rFonts w:hint="eastAsia" w:ascii="仿宋_GB2312" w:eastAsia="仿宋_GB2312"/>
          <w:kern w:val="1"/>
          <w:sz w:val="32"/>
          <w:szCs w:val="32"/>
        </w:rPr>
      </w:pPr>
      <w:r>
        <w:rPr>
          <w:rFonts w:hint="eastAsia" w:ascii="仿宋_GB2312" w:eastAsia="仿宋_GB2312"/>
          <w:sz w:val="32"/>
          <w:szCs w:val="32"/>
          <w:shd w:val="clear" w:color="auto" w:fill="FFFFFF"/>
        </w:rPr>
        <w:t>县级以上人民政府可以</w:t>
      </w:r>
      <w:r>
        <w:rPr>
          <w:rFonts w:hint="eastAsia" w:ascii="仿宋_GB2312" w:eastAsia="仿宋_GB2312"/>
          <w:kern w:val="1"/>
          <w:sz w:val="32"/>
          <w:szCs w:val="32"/>
        </w:rPr>
        <w:t>通过本级财政预算、上级财政补助、吸引</w:t>
      </w:r>
      <w:r>
        <w:rPr>
          <w:rFonts w:hint="eastAsia" w:ascii="仿宋_GB2312" w:eastAsia="仿宋_GB2312"/>
          <w:sz w:val="32"/>
          <w:szCs w:val="32"/>
          <w:shd w:val="clear" w:color="auto" w:fill="FFFFFF"/>
        </w:rPr>
        <w:t>农村集体经济组织、</w:t>
      </w:r>
      <w:r>
        <w:rPr>
          <w:rFonts w:hint="eastAsia" w:ascii="仿宋_GB2312" w:eastAsia="仿宋_GB2312"/>
          <w:kern w:val="1"/>
          <w:sz w:val="32"/>
          <w:szCs w:val="32"/>
        </w:rPr>
        <w:t>新型农业经营主体、农民和其他社会力量投资等渠道，筹措农田水利工程建设资金，保障农田水利基本建设投入。</w:t>
      </w:r>
    </w:p>
    <w:p>
      <w:pPr>
        <w:spacing w:line="560" w:lineRule="exact"/>
        <w:ind w:firstLine="640"/>
        <w:rPr>
          <w:rFonts w:hint="eastAsia" w:ascii="仿宋_GB2312" w:eastAsia="仿宋_GB2312"/>
          <w:kern w:val="1"/>
          <w:sz w:val="32"/>
          <w:szCs w:val="32"/>
        </w:rPr>
      </w:pPr>
      <w:r>
        <w:rPr>
          <w:rFonts w:hint="eastAsia" w:ascii="仿宋_GB2312" w:eastAsia="仿宋_GB2312"/>
          <w:kern w:val="1"/>
          <w:sz w:val="32"/>
          <w:szCs w:val="32"/>
        </w:rPr>
        <w:t>鼓励采用政府和社会资本合作模式开展农田水利基本建设。</w:t>
      </w:r>
    </w:p>
    <w:p>
      <w:pPr>
        <w:widowControl/>
        <w:spacing w:line="560" w:lineRule="exact"/>
        <w:ind w:firstLine="630" w:firstLineChars="196"/>
        <w:jc w:val="left"/>
        <w:rPr>
          <w:rFonts w:hint="eastAsia" w:ascii="仿宋_GB2312" w:eastAsia="仿宋_GB2312"/>
          <w:sz w:val="32"/>
          <w:szCs w:val="32"/>
          <w:shd w:val="clear" w:color="auto" w:fill="FFFFFF"/>
        </w:rPr>
      </w:pPr>
      <w:r>
        <w:rPr>
          <w:rFonts w:hint="eastAsia" w:ascii="仿宋_GB2312" w:eastAsia="黑体"/>
          <w:b/>
          <w:color w:val="464445"/>
          <w:sz w:val="32"/>
          <w:szCs w:val="32"/>
          <w:shd w:val="clear" w:color="auto" w:fill="FFFFFF"/>
        </w:rPr>
        <w:t>第二十</w:t>
      </w:r>
      <w:r>
        <w:rPr>
          <w:rFonts w:hint="eastAsia" w:ascii="仿宋_GB2312" w:eastAsia="黑体"/>
          <w:b/>
          <w:kern w:val="1"/>
          <w:sz w:val="32"/>
          <w:szCs w:val="32"/>
        </w:rPr>
        <w:t>二</w:t>
      </w:r>
      <w:r>
        <w:rPr>
          <w:rFonts w:hint="eastAsia" w:ascii="仿宋_GB2312" w:eastAsia="黑体"/>
          <w:b/>
          <w:color w:val="464445"/>
          <w:sz w:val="32"/>
          <w:szCs w:val="32"/>
          <w:shd w:val="clear" w:color="auto" w:fill="FFFFFF"/>
        </w:rPr>
        <w:t>条</w:t>
      </w:r>
      <w:r>
        <w:rPr>
          <w:rFonts w:hint="eastAsia" w:ascii="仿宋_GB2312" w:hAnsi="宋体" w:eastAsia="仿宋_GB2312" w:cs="宋体"/>
          <w:sz w:val="32"/>
          <w:szCs w:val="32"/>
        </w:rPr>
        <w:t xml:space="preserve"> </w:t>
      </w:r>
      <w:r>
        <w:rPr>
          <w:rFonts w:hint="eastAsia" w:ascii="仿宋_GB2312" w:hAnsi="宋体" w:eastAsia="仿宋_GB2312" w:cs="宋体"/>
          <w:sz w:val="32"/>
          <w:szCs w:val="32"/>
          <w:lang w:val="en-US" w:eastAsia="zh-CN"/>
        </w:rPr>
        <w:t xml:space="preserve"> </w:t>
      </w:r>
      <w:r>
        <w:rPr>
          <w:rFonts w:hint="eastAsia" w:ascii="仿宋_GB2312" w:eastAsia="仿宋_GB2312"/>
          <w:sz w:val="32"/>
          <w:szCs w:val="32"/>
          <w:shd w:val="clear" w:color="auto" w:fill="FFFFFF"/>
        </w:rPr>
        <w:t>县级以上人民政府对农村集体经济组织、</w:t>
      </w:r>
      <w:r>
        <w:rPr>
          <w:rFonts w:hint="eastAsia" w:ascii="仿宋_GB2312" w:eastAsia="仿宋_GB2312"/>
          <w:kern w:val="1"/>
          <w:sz w:val="32"/>
          <w:szCs w:val="32"/>
        </w:rPr>
        <w:t>新型农业经营主体、农民和其他社会力量</w:t>
      </w:r>
      <w:r>
        <w:rPr>
          <w:rFonts w:hint="eastAsia" w:ascii="仿宋_GB2312" w:eastAsia="仿宋_GB2312"/>
          <w:sz w:val="32"/>
          <w:szCs w:val="32"/>
          <w:shd w:val="clear" w:color="auto" w:fill="FFFFFF"/>
        </w:rPr>
        <w:t>投资建设的农田水利工程，采取以奖代补等方式予以扶持。符合一事一议财政奖补条件的，可以纳入奖补范围，但不得重复享受。</w:t>
      </w:r>
    </w:p>
    <w:p>
      <w:pPr>
        <w:spacing w:line="560" w:lineRule="exact"/>
        <w:ind w:firstLine="640"/>
        <w:rPr>
          <w:rFonts w:hint="eastAsia" w:ascii="仿宋_GB2312" w:eastAsia="仿宋_GB2312"/>
          <w:kern w:val="1"/>
          <w:sz w:val="32"/>
          <w:szCs w:val="32"/>
        </w:rPr>
      </w:pPr>
      <w:r>
        <w:rPr>
          <w:rFonts w:hint="eastAsia" w:ascii="仿宋_GB2312" w:eastAsia="仿宋_GB2312"/>
          <w:kern w:val="1"/>
          <w:sz w:val="32"/>
          <w:szCs w:val="32"/>
        </w:rPr>
        <w:t>自治区对农田排水、高效节水提灌、农田灌溉机井等工程用电优惠，予以</w:t>
      </w:r>
      <w:r>
        <w:rPr>
          <w:rFonts w:hint="eastAsia" w:ascii="仿宋_GB2312" w:eastAsia="仿宋_GB2312"/>
          <w:sz w:val="32"/>
          <w:szCs w:val="32"/>
          <w:shd w:val="clear" w:color="auto" w:fill="FFFFFF"/>
        </w:rPr>
        <w:t>财政扶持</w:t>
      </w:r>
      <w:r>
        <w:rPr>
          <w:rFonts w:hint="eastAsia" w:ascii="仿宋_GB2312" w:eastAsia="仿宋_GB2312"/>
          <w:kern w:val="1"/>
          <w:sz w:val="32"/>
          <w:szCs w:val="32"/>
        </w:rPr>
        <w:t>。</w:t>
      </w:r>
    </w:p>
    <w:p>
      <w:pPr>
        <w:widowControl/>
        <w:spacing w:line="560" w:lineRule="exact"/>
        <w:ind w:firstLine="630" w:firstLineChars="196"/>
        <w:jc w:val="left"/>
        <w:rPr>
          <w:rFonts w:hint="eastAsia" w:ascii="仿宋_GB2312" w:eastAsia="仿宋_GB2312"/>
          <w:sz w:val="32"/>
          <w:szCs w:val="32"/>
          <w:shd w:val="clear" w:color="auto" w:fill="FFFFFF"/>
        </w:rPr>
      </w:pPr>
      <w:r>
        <w:rPr>
          <w:rFonts w:hint="eastAsia" w:ascii="仿宋_GB2312" w:eastAsia="黑体"/>
          <w:b/>
          <w:kern w:val="1"/>
          <w:sz w:val="32"/>
          <w:szCs w:val="32"/>
        </w:rPr>
        <w:t>第二十三条</w:t>
      </w:r>
      <w:r>
        <w:rPr>
          <w:rFonts w:hint="eastAsia" w:ascii="仿宋_GB2312" w:eastAsia="仿宋_GB2312"/>
          <w:kern w:val="1"/>
          <w:sz w:val="32"/>
          <w:szCs w:val="32"/>
        </w:rPr>
        <w:t xml:space="preserve"> </w:t>
      </w:r>
      <w:r>
        <w:rPr>
          <w:rFonts w:hint="eastAsia" w:ascii="仿宋_GB2312" w:eastAsia="仿宋_GB2312"/>
          <w:kern w:val="1"/>
          <w:sz w:val="32"/>
          <w:szCs w:val="32"/>
          <w:lang w:val="en-US" w:eastAsia="zh-CN"/>
        </w:rPr>
        <w:t xml:space="preserve"> </w:t>
      </w:r>
      <w:r>
        <w:rPr>
          <w:rFonts w:hint="eastAsia" w:ascii="仿宋_GB2312" w:eastAsia="仿宋_GB2312"/>
          <w:kern w:val="1"/>
          <w:sz w:val="32"/>
          <w:szCs w:val="32"/>
        </w:rPr>
        <w:t>自治区通过以奖代补、先建后补、农机具购置补贴等财政补助方式，鼓励企业、农村集体经济组织、新型农业经营主体、农民和其他社会力量投资建设节水灌溉工程，购置节水设备及产品，推广应用节水灌溉技术，提高灌溉用水效率。</w:t>
      </w:r>
    </w:p>
    <w:p>
      <w:pPr>
        <w:spacing w:line="560" w:lineRule="exact"/>
        <w:ind w:firstLine="640"/>
        <w:jc w:val="left"/>
        <w:rPr>
          <w:rFonts w:hint="eastAsia" w:ascii="仿宋_GB2312" w:eastAsia="仿宋_GB2312"/>
          <w:b/>
          <w:kern w:val="1"/>
          <w:sz w:val="32"/>
          <w:szCs w:val="32"/>
        </w:rPr>
      </w:pPr>
      <w:r>
        <w:rPr>
          <w:rFonts w:hint="eastAsia" w:ascii="仿宋_GB2312" w:eastAsia="黑体"/>
          <w:b/>
          <w:kern w:val="1"/>
          <w:sz w:val="32"/>
          <w:szCs w:val="32"/>
        </w:rPr>
        <w:t>第二十四条</w:t>
      </w:r>
      <w:r>
        <w:rPr>
          <w:rFonts w:hint="eastAsia" w:ascii="仿宋_GB2312" w:eastAsia="仿宋_GB2312"/>
          <w:kern w:val="1"/>
          <w:sz w:val="32"/>
          <w:szCs w:val="32"/>
        </w:rPr>
        <w:t xml:space="preserve"> </w:t>
      </w:r>
      <w:r>
        <w:rPr>
          <w:rFonts w:hint="eastAsia" w:ascii="仿宋_GB2312" w:eastAsia="仿宋_GB2312"/>
          <w:kern w:val="1"/>
          <w:sz w:val="32"/>
          <w:szCs w:val="32"/>
          <w:lang w:val="en-US" w:eastAsia="zh-CN"/>
        </w:rPr>
        <w:t xml:space="preserve"> </w:t>
      </w:r>
      <w:r>
        <w:rPr>
          <w:rFonts w:hint="eastAsia" w:ascii="仿宋_GB2312" w:eastAsia="仿宋_GB2312"/>
          <w:kern w:val="1"/>
          <w:sz w:val="32"/>
          <w:szCs w:val="32"/>
        </w:rPr>
        <w:t>对农田水利工作中成绩显著的单位和个人，依照国家和自治区有关规定给予表彰。</w:t>
      </w:r>
    </w:p>
    <w:p>
      <w:pPr>
        <w:spacing w:before="313" w:beforeLines="100" w:after="313" w:afterLines="100" w:line="560" w:lineRule="exact"/>
        <w:ind w:firstLine="0"/>
        <w:jc w:val="center"/>
        <w:rPr>
          <w:rFonts w:hint="eastAsia" w:ascii="黑体" w:hAnsi="黑体" w:eastAsia="黑体" w:cs="黑体"/>
          <w:b w:val="0"/>
          <w:bCs/>
          <w:kern w:val="1"/>
          <w:sz w:val="32"/>
          <w:szCs w:val="32"/>
        </w:rPr>
      </w:pPr>
      <w:r>
        <w:rPr>
          <w:rFonts w:hint="eastAsia" w:ascii="黑体" w:hAnsi="黑体" w:eastAsia="黑体" w:cs="黑体"/>
          <w:b w:val="0"/>
          <w:bCs/>
          <w:kern w:val="1"/>
          <w:sz w:val="32"/>
          <w:szCs w:val="32"/>
        </w:rPr>
        <w:t xml:space="preserve">第五章 </w:t>
      </w:r>
      <w:r>
        <w:rPr>
          <w:rFonts w:hint="eastAsia" w:ascii="黑体" w:hAnsi="黑体" w:eastAsia="黑体" w:cs="黑体"/>
          <w:b w:val="0"/>
          <w:bCs/>
          <w:kern w:val="1"/>
          <w:sz w:val="32"/>
          <w:szCs w:val="32"/>
          <w:lang w:val="en-US" w:eastAsia="zh-CN"/>
        </w:rPr>
        <w:t xml:space="preserve"> </w:t>
      </w:r>
      <w:r>
        <w:rPr>
          <w:rFonts w:hint="eastAsia" w:ascii="黑体" w:hAnsi="黑体" w:eastAsia="黑体" w:cs="黑体"/>
          <w:b w:val="0"/>
          <w:bCs/>
          <w:kern w:val="1"/>
          <w:sz w:val="32"/>
          <w:szCs w:val="32"/>
        </w:rPr>
        <w:t>法律责任</w:t>
      </w:r>
    </w:p>
    <w:p>
      <w:pPr>
        <w:pStyle w:val="7"/>
        <w:widowControl/>
        <w:spacing w:beforeAutospacing="0" w:afterAutospacing="0" w:line="560" w:lineRule="exact"/>
        <w:ind w:firstLine="630" w:firstLineChars="196"/>
        <w:rPr>
          <w:rFonts w:hint="eastAsia" w:ascii="仿宋_GB2312" w:eastAsia="仿宋_GB2312"/>
          <w:color w:val="333333"/>
          <w:sz w:val="32"/>
          <w:szCs w:val="32"/>
        </w:rPr>
      </w:pPr>
      <w:r>
        <w:rPr>
          <w:rStyle w:val="10"/>
          <w:rFonts w:hint="eastAsia" w:ascii="仿宋_GB2312" w:eastAsia="黑体"/>
          <w:color w:val="333333"/>
          <w:sz w:val="32"/>
          <w:szCs w:val="32"/>
          <w:shd w:val="clear" w:color="auto" w:fill="FFFFFF"/>
        </w:rPr>
        <w:t>第二十五条</w:t>
      </w:r>
      <w:r>
        <w:rPr>
          <w:rFonts w:hint="eastAsia" w:ascii="仿宋_GB2312" w:eastAsia="仿宋_GB2312"/>
          <w:color w:val="333333"/>
          <w:sz w:val="32"/>
          <w:szCs w:val="32"/>
          <w:shd w:val="clear" w:color="auto" w:fill="FFFFFF"/>
        </w:rPr>
        <w:t>　违反本办法规定，有下列行为之一的，由县级以上水行政主管部门责令停止违法行为，限期恢复原状或者采取补救措施；逾期不恢复原状或者采取补救措施的，依法强制执行；造成损失的，依法承担民事责任；构成违反治安管理行为的，依法给予治安管理处罚；构成犯罪的，依法追究刑事责任：</w:t>
      </w:r>
    </w:p>
    <w:p>
      <w:pPr>
        <w:spacing w:line="560" w:lineRule="exact"/>
        <w:ind w:firstLine="627" w:firstLineChars="196"/>
        <w:rPr>
          <w:rFonts w:hint="eastAsia" w:ascii="仿宋_GB2312" w:eastAsia="仿宋_GB2312"/>
          <w:kern w:val="1"/>
          <w:sz w:val="32"/>
          <w:szCs w:val="32"/>
        </w:rPr>
      </w:pPr>
      <w:r>
        <w:rPr>
          <w:rFonts w:hint="eastAsia" w:ascii="仿宋_GB2312" w:eastAsia="仿宋_GB2312"/>
          <w:kern w:val="1"/>
          <w:sz w:val="32"/>
          <w:szCs w:val="32"/>
        </w:rPr>
        <w:t>（一）堆放阻碍农田水利工程设施蓄水、输水、排水的物体；</w:t>
      </w:r>
    </w:p>
    <w:p>
      <w:pPr>
        <w:spacing w:line="560" w:lineRule="exact"/>
        <w:ind w:firstLine="640" w:firstLineChars="200"/>
        <w:jc w:val="left"/>
        <w:rPr>
          <w:rFonts w:hint="eastAsia" w:ascii="仿宋_GB2312" w:eastAsia="仿宋_GB2312"/>
          <w:kern w:val="1"/>
          <w:sz w:val="32"/>
          <w:szCs w:val="32"/>
          <w:lang w:eastAsia="zh-CN"/>
        </w:rPr>
      </w:pPr>
      <w:r>
        <w:rPr>
          <w:rFonts w:hint="eastAsia" w:ascii="仿宋_GB2312" w:eastAsia="仿宋_GB2312"/>
          <w:kern w:val="1"/>
          <w:sz w:val="32"/>
          <w:szCs w:val="32"/>
        </w:rPr>
        <w:t>（二）建设妨碍农田水利工程设施蓄水、输水、排水的建筑物和构筑物；</w:t>
      </w:r>
    </w:p>
    <w:p>
      <w:pPr>
        <w:spacing w:line="560" w:lineRule="exact"/>
        <w:ind w:firstLine="640" w:firstLineChars="200"/>
        <w:jc w:val="left"/>
        <w:rPr>
          <w:rFonts w:hint="eastAsia" w:ascii="仿宋_GB2312" w:eastAsia="仿宋_GB2312"/>
          <w:kern w:val="1"/>
          <w:sz w:val="32"/>
          <w:szCs w:val="32"/>
          <w:lang w:eastAsia="zh-CN"/>
        </w:rPr>
      </w:pPr>
      <w:r>
        <w:rPr>
          <w:rFonts w:hint="eastAsia" w:ascii="仿宋_GB2312" w:eastAsia="仿宋_GB2312"/>
          <w:kern w:val="1"/>
          <w:sz w:val="32"/>
          <w:szCs w:val="32"/>
        </w:rPr>
        <w:t>　　（三）擅自占用农业灌溉水源、农田水利工程设施。</w:t>
      </w:r>
    </w:p>
    <w:p>
      <w:pPr>
        <w:spacing w:line="560" w:lineRule="exact"/>
        <w:ind w:firstLine="640" w:firstLineChars="200"/>
        <w:jc w:val="left"/>
        <w:rPr>
          <w:rFonts w:hint="eastAsia" w:ascii="仿宋_GB2312" w:eastAsia="仿宋_GB2312"/>
          <w:color w:val="333333"/>
          <w:sz w:val="32"/>
          <w:szCs w:val="32"/>
          <w:lang w:eastAsia="zh-CN"/>
        </w:rPr>
      </w:pPr>
      <w:r>
        <w:rPr>
          <w:rFonts w:hint="eastAsia" w:ascii="仿宋_GB2312" w:eastAsia="仿宋_GB2312"/>
          <w:color w:val="333333"/>
          <w:sz w:val="32"/>
          <w:szCs w:val="32"/>
          <w:shd w:val="clear" w:color="auto" w:fill="FFFFFF"/>
        </w:rPr>
        <w:t>　　</w:t>
      </w:r>
      <w:r>
        <w:rPr>
          <w:rStyle w:val="10"/>
          <w:rFonts w:hint="eastAsia" w:ascii="仿宋_GB2312" w:eastAsia="黑体"/>
          <w:color w:val="333333"/>
          <w:sz w:val="32"/>
          <w:szCs w:val="32"/>
          <w:shd w:val="clear" w:color="auto" w:fill="FFFFFF"/>
        </w:rPr>
        <w:t>第二十六条</w:t>
      </w:r>
      <w:r>
        <w:rPr>
          <w:rFonts w:hint="eastAsia" w:ascii="仿宋_GB2312" w:eastAsia="仿宋_GB2312"/>
          <w:color w:val="333333"/>
          <w:sz w:val="32"/>
          <w:szCs w:val="32"/>
          <w:shd w:val="clear" w:color="auto" w:fill="FFFFFF"/>
        </w:rPr>
        <w:t>　违反本办法规定，侵占、损毁农田水利工程设施，以及有危害农田水利工程设施安全的爆破、打井、采石、取土等行为的，依照《中华人民共和国水法》、</w:t>
      </w:r>
      <w:r>
        <w:rPr>
          <w:rFonts w:hint="eastAsia" w:ascii="仿宋_GB2312" w:hAnsi="Adobe 宋体 Std L" w:eastAsia="仿宋_GB2312"/>
          <w:sz w:val="32"/>
          <w:szCs w:val="32"/>
        </w:rPr>
        <w:t>《宁夏回族自治区实施</w:t>
      </w:r>
      <w:r>
        <w:rPr>
          <w:rFonts w:hint="eastAsia" w:ascii="仿宋_GB2312" w:eastAsia="仿宋_GB2312"/>
          <w:sz w:val="32"/>
          <w:szCs w:val="32"/>
        </w:rPr>
        <w:t>〈</w:t>
      </w:r>
      <w:r>
        <w:rPr>
          <w:rFonts w:hint="eastAsia" w:ascii="仿宋_GB2312" w:eastAsia="仿宋_GB2312"/>
          <w:color w:val="333333"/>
          <w:sz w:val="32"/>
          <w:szCs w:val="32"/>
          <w:shd w:val="clear" w:color="auto" w:fill="FFFFFF"/>
        </w:rPr>
        <w:t>中华人民共和国水法</w:t>
      </w:r>
      <w:r>
        <w:rPr>
          <w:rFonts w:hint="eastAsia" w:ascii="仿宋_GB2312" w:eastAsia="仿宋_GB2312"/>
          <w:sz w:val="32"/>
          <w:szCs w:val="32"/>
        </w:rPr>
        <w:t>〉办法</w:t>
      </w:r>
      <w:r>
        <w:rPr>
          <w:rFonts w:hint="eastAsia" w:ascii="仿宋_GB2312" w:hAnsi="Adobe 宋体 Std L" w:eastAsia="仿宋_GB2312"/>
          <w:sz w:val="32"/>
          <w:szCs w:val="32"/>
        </w:rPr>
        <w:t>》</w:t>
      </w:r>
      <w:r>
        <w:rPr>
          <w:rFonts w:hint="eastAsia" w:ascii="仿宋_GB2312" w:eastAsia="仿宋_GB2312"/>
          <w:sz w:val="32"/>
          <w:szCs w:val="32"/>
        </w:rPr>
        <w:t>和</w:t>
      </w:r>
      <w:r>
        <w:rPr>
          <w:rFonts w:hint="eastAsia" w:ascii="仿宋_GB2312" w:eastAsia="仿宋_GB2312"/>
          <w:color w:val="333333"/>
          <w:sz w:val="32"/>
          <w:szCs w:val="32"/>
          <w:shd w:val="clear" w:color="auto" w:fill="FFFFFF"/>
        </w:rPr>
        <w:t>《宁夏回族自治区水工程管理条例》的规定处理。</w:t>
      </w:r>
    </w:p>
    <w:p>
      <w:pPr>
        <w:spacing w:line="560" w:lineRule="exact"/>
        <w:ind w:firstLine="640" w:firstLineChars="200"/>
        <w:jc w:val="left"/>
        <w:rPr>
          <w:rFonts w:hint="eastAsia" w:ascii="仿宋_GB2312" w:eastAsia="仿宋_GB2312"/>
          <w:sz w:val="32"/>
          <w:szCs w:val="32"/>
        </w:rPr>
      </w:pPr>
      <w:r>
        <w:rPr>
          <w:rFonts w:hint="eastAsia" w:ascii="仿宋_GB2312" w:eastAsia="仿宋_GB2312"/>
          <w:color w:val="333333"/>
          <w:sz w:val="32"/>
          <w:szCs w:val="32"/>
          <w:shd w:val="clear" w:color="auto" w:fill="FFFFFF"/>
        </w:rPr>
        <w:t>　　</w:t>
      </w:r>
      <w:r>
        <w:rPr>
          <w:rStyle w:val="10"/>
          <w:rFonts w:hint="eastAsia" w:ascii="仿宋_GB2312" w:eastAsia="黑体"/>
          <w:color w:val="333333"/>
          <w:sz w:val="32"/>
          <w:szCs w:val="32"/>
          <w:shd w:val="clear" w:color="auto" w:fill="FFFFFF"/>
        </w:rPr>
        <w:t>第二十七条</w:t>
      </w:r>
      <w:r>
        <w:rPr>
          <w:rStyle w:val="10"/>
          <w:rFonts w:hint="eastAsia" w:ascii="仿宋_GB2312" w:eastAsia="仿宋_GB2312"/>
          <w:color w:val="333333"/>
          <w:sz w:val="32"/>
          <w:szCs w:val="32"/>
          <w:shd w:val="clear" w:color="auto" w:fill="FFFFFF"/>
        </w:rPr>
        <w:t xml:space="preserve"> </w:t>
      </w:r>
      <w:r>
        <w:rPr>
          <w:rStyle w:val="10"/>
          <w:rFonts w:hint="eastAsia" w:ascii="仿宋_GB2312" w:eastAsia="仿宋_GB2312"/>
          <w:color w:val="333333"/>
          <w:sz w:val="32"/>
          <w:szCs w:val="32"/>
          <w:shd w:val="clear" w:color="auto" w:fill="FFFFFF"/>
          <w:lang w:val="en-US" w:eastAsia="zh-CN"/>
        </w:rPr>
        <w:t xml:space="preserve"> </w:t>
      </w:r>
      <w:r>
        <w:rPr>
          <w:rFonts w:hint="eastAsia" w:ascii="仿宋_GB2312" w:eastAsia="仿宋_GB2312"/>
          <w:color w:val="333333"/>
          <w:sz w:val="32"/>
          <w:szCs w:val="32"/>
          <w:shd w:val="clear" w:color="auto" w:fill="FFFFFF"/>
        </w:rPr>
        <w:t>违反本办法规定，有下列行为的，依照环境保护有关法律、法规和规章处理：</w:t>
      </w:r>
    </w:p>
    <w:p>
      <w:pPr>
        <w:spacing w:line="560" w:lineRule="exact"/>
        <w:ind w:firstLine="627" w:firstLineChars="196"/>
        <w:rPr>
          <w:rFonts w:hint="eastAsia" w:ascii="仿宋_GB2312" w:eastAsia="仿宋_GB2312"/>
          <w:kern w:val="1"/>
          <w:sz w:val="32"/>
          <w:szCs w:val="32"/>
        </w:rPr>
      </w:pPr>
      <w:r>
        <w:rPr>
          <w:rFonts w:hint="eastAsia" w:ascii="仿宋_GB2312" w:eastAsia="仿宋_GB2312"/>
          <w:color w:val="333333"/>
          <w:sz w:val="32"/>
          <w:szCs w:val="32"/>
          <w:shd w:val="clear" w:color="auto" w:fill="FFFFFF"/>
        </w:rPr>
        <w:t>（一）</w:t>
      </w:r>
      <w:r>
        <w:rPr>
          <w:rFonts w:hint="eastAsia" w:ascii="仿宋_GB2312" w:eastAsia="仿宋_GB2312"/>
          <w:kern w:val="1"/>
          <w:sz w:val="32"/>
          <w:szCs w:val="32"/>
        </w:rPr>
        <w:t>向</w:t>
      </w:r>
      <w:r>
        <w:rPr>
          <w:rFonts w:hint="eastAsia" w:ascii="仿宋_GB2312" w:eastAsia="仿宋_GB2312"/>
          <w:sz w:val="32"/>
          <w:szCs w:val="32"/>
          <w:shd w:val="clear" w:color="auto" w:fill="FFFFFF"/>
        </w:rPr>
        <w:t>水库、河道、</w:t>
      </w:r>
      <w:r>
        <w:rPr>
          <w:rFonts w:hint="eastAsia" w:ascii="仿宋_GB2312" w:eastAsia="仿宋_GB2312"/>
          <w:kern w:val="1"/>
          <w:sz w:val="32"/>
          <w:szCs w:val="32"/>
        </w:rPr>
        <w:t>塘坝、沟渠排放污水、倾倒垃圾以及其他废弃物的；</w:t>
      </w:r>
    </w:p>
    <w:p>
      <w:pPr>
        <w:spacing w:line="560" w:lineRule="exact"/>
        <w:ind w:firstLine="627" w:firstLineChars="196"/>
        <w:rPr>
          <w:rFonts w:hint="eastAsia" w:ascii="仿宋_GB2312" w:eastAsia="仿宋_GB2312"/>
          <w:kern w:val="1"/>
          <w:sz w:val="32"/>
          <w:szCs w:val="32"/>
        </w:rPr>
      </w:pPr>
      <w:r>
        <w:rPr>
          <w:rFonts w:hint="eastAsia" w:ascii="仿宋_GB2312" w:eastAsia="仿宋_GB2312"/>
          <w:kern w:val="1"/>
          <w:sz w:val="32"/>
          <w:szCs w:val="32"/>
        </w:rPr>
        <w:t>（二）在农田焚烧</w:t>
      </w:r>
      <w:r>
        <w:rPr>
          <w:rFonts w:hint="eastAsia" w:ascii="仿宋_GB2312" w:eastAsia="仿宋_GB2312"/>
          <w:sz w:val="32"/>
          <w:szCs w:val="32"/>
          <w:shd w:val="clear" w:color="auto" w:fill="FFFFFF"/>
        </w:rPr>
        <w:t>秸秆或者将废弃农膜、滴灌带弃留在农田土壤中的。</w:t>
      </w:r>
    </w:p>
    <w:p>
      <w:pPr>
        <w:pStyle w:val="7"/>
        <w:widowControl/>
        <w:spacing w:beforeAutospacing="0" w:afterAutospacing="0" w:line="560" w:lineRule="exact"/>
        <w:ind w:firstLine="630" w:firstLineChars="196"/>
        <w:rPr>
          <w:rFonts w:hint="eastAsia" w:ascii="仿宋_GB2312" w:eastAsia="仿宋_GB2312"/>
          <w:b/>
          <w:kern w:val="1"/>
          <w:sz w:val="32"/>
          <w:szCs w:val="32"/>
        </w:rPr>
      </w:pPr>
      <w:r>
        <w:rPr>
          <w:rFonts w:hint="eastAsia" w:ascii="仿宋_GB2312" w:eastAsia="黑体"/>
          <w:b/>
          <w:kern w:val="1"/>
          <w:sz w:val="32"/>
          <w:szCs w:val="32"/>
        </w:rPr>
        <w:t>第二十八条</w:t>
      </w:r>
      <w:r>
        <w:rPr>
          <w:rFonts w:hint="eastAsia" w:ascii="仿宋_GB2312" w:hAnsi="宋体" w:eastAsia="仿宋_GB2312" w:cs="宋体"/>
          <w:color w:val="333333"/>
          <w:sz w:val="32"/>
          <w:szCs w:val="32"/>
        </w:rPr>
        <w:t xml:space="preserve"> </w:t>
      </w:r>
      <w:r>
        <w:rPr>
          <w:rFonts w:hint="eastAsia" w:ascii="仿宋_GB2312" w:hAnsi="宋体" w:eastAsia="仿宋_GB2312" w:cs="宋体"/>
          <w:color w:val="333333"/>
          <w:sz w:val="32"/>
          <w:szCs w:val="32"/>
          <w:lang w:val="en-US" w:eastAsia="zh-CN"/>
        </w:rPr>
        <w:t xml:space="preserve"> </w:t>
      </w:r>
      <w:r>
        <w:rPr>
          <w:rFonts w:hint="eastAsia" w:ascii="仿宋_GB2312" w:hAnsi="宋体" w:eastAsia="仿宋_GB2312" w:cs="宋体"/>
          <w:color w:val="333333"/>
          <w:sz w:val="32"/>
          <w:szCs w:val="32"/>
        </w:rPr>
        <w:t>水行政主管部门和其他有关部门及其工作人员，</w:t>
      </w:r>
      <w:r>
        <w:rPr>
          <w:rFonts w:hint="eastAsia" w:ascii="仿宋_GB2312" w:hAnsi="仿宋_GB2312" w:eastAsia="仿宋_GB2312" w:cs="仿宋_GB2312"/>
          <w:sz w:val="32"/>
          <w:szCs w:val="32"/>
          <w:shd w:val="clear" w:color="auto" w:fill="FFFFFF"/>
        </w:rPr>
        <w:t>不依法履行农田水利管理和监督职责</w:t>
      </w:r>
      <w:r>
        <w:rPr>
          <w:rFonts w:hint="eastAsia" w:ascii="仿宋_GB2312" w:hAnsi="宋体" w:eastAsia="仿宋_GB2312" w:cs="宋体"/>
          <w:color w:val="333333"/>
          <w:sz w:val="32"/>
          <w:szCs w:val="32"/>
        </w:rPr>
        <w:t>的，</w:t>
      </w:r>
      <w:r>
        <w:rPr>
          <w:rFonts w:hint="eastAsia" w:ascii="仿宋_GB2312" w:hAnsi="仿宋_GB2312" w:eastAsia="仿宋_GB2312" w:cs="仿宋_GB2312"/>
          <w:sz w:val="32"/>
          <w:szCs w:val="32"/>
          <w:shd w:val="clear" w:color="auto" w:fill="FFFFFF"/>
        </w:rPr>
        <w:t>对负有责任的领导人员和直接责任人员依法给予处分；构成犯罪的，依法追究刑事责任。</w:t>
      </w:r>
    </w:p>
    <w:p>
      <w:pPr>
        <w:spacing w:before="313" w:beforeLines="100" w:after="313" w:afterLines="100" w:line="560" w:lineRule="exact"/>
        <w:ind w:firstLine="0"/>
        <w:jc w:val="center"/>
        <w:rPr>
          <w:rFonts w:hint="eastAsia" w:ascii="黑体" w:hAnsi="黑体" w:eastAsia="黑体" w:cs="黑体"/>
          <w:b w:val="0"/>
          <w:bCs/>
          <w:kern w:val="1"/>
          <w:sz w:val="32"/>
          <w:szCs w:val="32"/>
        </w:rPr>
      </w:pPr>
      <w:r>
        <w:rPr>
          <w:rFonts w:hint="eastAsia" w:ascii="黑体" w:hAnsi="黑体" w:eastAsia="黑体" w:cs="黑体"/>
          <w:b w:val="0"/>
          <w:bCs/>
          <w:kern w:val="1"/>
          <w:sz w:val="32"/>
          <w:szCs w:val="32"/>
        </w:rPr>
        <w:t xml:space="preserve">第六章 </w:t>
      </w:r>
      <w:r>
        <w:rPr>
          <w:rFonts w:hint="eastAsia" w:ascii="黑体" w:hAnsi="黑体" w:eastAsia="黑体" w:cs="黑体"/>
          <w:b w:val="0"/>
          <w:bCs/>
          <w:kern w:val="1"/>
          <w:sz w:val="32"/>
          <w:szCs w:val="32"/>
          <w:lang w:val="en-US" w:eastAsia="zh-CN"/>
        </w:rPr>
        <w:t xml:space="preserve"> </w:t>
      </w:r>
      <w:r>
        <w:rPr>
          <w:rFonts w:hint="eastAsia" w:ascii="黑体" w:hAnsi="黑体" w:eastAsia="黑体" w:cs="黑体"/>
          <w:b w:val="0"/>
          <w:bCs/>
          <w:kern w:val="1"/>
          <w:sz w:val="32"/>
          <w:szCs w:val="32"/>
        </w:rPr>
        <w:t>附</w:t>
      </w:r>
      <w:r>
        <w:rPr>
          <w:rFonts w:hint="eastAsia" w:ascii="黑体" w:hAnsi="黑体" w:eastAsia="黑体" w:cs="黑体"/>
          <w:b w:val="0"/>
          <w:bCs/>
          <w:kern w:val="1"/>
          <w:sz w:val="32"/>
          <w:szCs w:val="32"/>
          <w:lang w:val="en-US" w:eastAsia="zh-CN"/>
        </w:rPr>
        <w:t xml:space="preserve">  </w:t>
      </w:r>
      <w:r>
        <w:rPr>
          <w:rFonts w:hint="eastAsia" w:ascii="黑体" w:hAnsi="黑体" w:eastAsia="黑体" w:cs="黑体"/>
          <w:b w:val="0"/>
          <w:bCs/>
          <w:kern w:val="1"/>
          <w:sz w:val="32"/>
          <w:szCs w:val="32"/>
        </w:rPr>
        <w:t>则</w:t>
      </w:r>
    </w:p>
    <w:p>
      <w:pPr>
        <w:spacing w:line="560" w:lineRule="exact"/>
        <w:ind w:firstLine="630" w:firstLineChars="196"/>
        <w:rPr>
          <w:rFonts w:hint="eastAsia" w:ascii="仿宋_GB2312" w:eastAsia="仿宋_GB2312"/>
          <w:kern w:val="1"/>
          <w:sz w:val="32"/>
          <w:szCs w:val="32"/>
        </w:rPr>
      </w:pPr>
      <w:r>
        <w:rPr>
          <w:rFonts w:hint="eastAsia" w:ascii="仿宋_GB2312" w:eastAsia="黑体"/>
          <w:b/>
          <w:kern w:val="1"/>
          <w:sz w:val="32"/>
          <w:szCs w:val="32"/>
        </w:rPr>
        <w:t>第二十九条</w:t>
      </w:r>
      <w:r>
        <w:rPr>
          <w:rFonts w:hint="eastAsia" w:ascii="仿宋_GB2312" w:eastAsia="仿宋_GB2312"/>
          <w:kern w:val="1"/>
          <w:sz w:val="32"/>
          <w:szCs w:val="32"/>
        </w:rPr>
        <w:t xml:space="preserve"> </w:t>
      </w:r>
      <w:r>
        <w:rPr>
          <w:rFonts w:hint="eastAsia" w:ascii="仿宋_GB2312" w:eastAsia="仿宋_GB2312"/>
          <w:kern w:val="1"/>
          <w:sz w:val="32"/>
          <w:szCs w:val="32"/>
          <w:lang w:val="en-US" w:eastAsia="zh-CN"/>
        </w:rPr>
        <w:t xml:space="preserve"> </w:t>
      </w:r>
      <w:r>
        <w:rPr>
          <w:rFonts w:hint="eastAsia" w:ascii="仿宋_GB2312" w:eastAsia="仿宋_GB2312"/>
          <w:kern w:val="1"/>
          <w:sz w:val="32"/>
          <w:szCs w:val="32"/>
        </w:rPr>
        <w:t>本办法自2018年2月1日起施行。</w:t>
      </w:r>
    </w:p>
    <w:p>
      <w:pPr>
        <w:spacing w:line="560" w:lineRule="exact"/>
      </w:pPr>
    </w:p>
    <w:p>
      <w:pPr>
        <w:pStyle w:val="2"/>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方正超大字符集">
    <w:altName w:val="宋体"/>
    <w:panose1 w:val="03000509000000000000"/>
    <w:charset w:val="86"/>
    <w:family w:val="script"/>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dobe 宋体 Std L">
    <w:altName w:val="宋体"/>
    <w:panose1 w:val="00000000000000000000"/>
    <w:charset w:val="86"/>
    <w:family w:val="roman"/>
    <w:pitch w:val="default"/>
    <w:sig w:usb0="00000000" w:usb1="00000000" w:usb2="00000010" w:usb3="00000000" w:csb0="00060007"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宁夏回族自治区</w:t>
    </w:r>
    <w:r>
      <w:rPr>
        <w:rFonts w:hint="eastAsia" w:ascii="宋体" w:hAnsi="宋体" w:eastAsia="宋体" w:cs="宋体"/>
        <w:b/>
        <w:bCs/>
        <w:color w:val="005192"/>
        <w:sz w:val="28"/>
        <w:szCs w:val="44"/>
      </w:rPr>
      <w:t>人民政府发布</w:t>
    </w:r>
    <w:r>
      <w:rPr>
        <w:rFonts w:hint="eastAsia" w:ascii="宋体" w:hAnsi="宋体" w:eastAsia="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宁夏回族自治区人民政府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lNWM3MDhiYTJmMTc1OTBlYTFlY2JiMjNhZDM1OTIifQ=="/>
  </w:docVars>
  <w:rsids>
    <w:rsidRoot w:val="6C8D2D18"/>
    <w:rsid w:val="019E71BD"/>
    <w:rsid w:val="04B679C3"/>
    <w:rsid w:val="080F63D8"/>
    <w:rsid w:val="09341458"/>
    <w:rsid w:val="0B0912D7"/>
    <w:rsid w:val="0E7F3C4D"/>
    <w:rsid w:val="131351D5"/>
    <w:rsid w:val="152D2DCA"/>
    <w:rsid w:val="1C325246"/>
    <w:rsid w:val="1DEC284C"/>
    <w:rsid w:val="1E6523AC"/>
    <w:rsid w:val="22440422"/>
    <w:rsid w:val="27400C2B"/>
    <w:rsid w:val="31A15F24"/>
    <w:rsid w:val="395347B5"/>
    <w:rsid w:val="39A232A0"/>
    <w:rsid w:val="39E745AA"/>
    <w:rsid w:val="3B5A6BBB"/>
    <w:rsid w:val="3EDA13A6"/>
    <w:rsid w:val="42F058B7"/>
    <w:rsid w:val="436109F6"/>
    <w:rsid w:val="441A38D4"/>
    <w:rsid w:val="452C3B25"/>
    <w:rsid w:val="4BC77339"/>
    <w:rsid w:val="4C9236C5"/>
    <w:rsid w:val="505C172E"/>
    <w:rsid w:val="52F46F0B"/>
    <w:rsid w:val="53D8014D"/>
    <w:rsid w:val="55E064E0"/>
    <w:rsid w:val="572C6D10"/>
    <w:rsid w:val="5DC34279"/>
    <w:rsid w:val="608816D1"/>
    <w:rsid w:val="60EF4E7F"/>
    <w:rsid w:val="6338412C"/>
    <w:rsid w:val="659F2DD2"/>
    <w:rsid w:val="665233C1"/>
    <w:rsid w:val="6AD9688B"/>
    <w:rsid w:val="6C8D2D18"/>
    <w:rsid w:val="6D0E3F22"/>
    <w:rsid w:val="71F1423E"/>
    <w:rsid w:val="7C9011D9"/>
    <w:rsid w:val="7DBD4D8A"/>
    <w:rsid w:val="7DC651C5"/>
    <w:rsid w:val="7F180B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0"/>
    <w:pPr>
      <w:spacing w:before="100" w:beforeAutospacing="1" w:after="100" w:afterAutospacing="1"/>
      <w:jc w:val="left"/>
    </w:pPr>
    <w:rPr>
      <w:color w:val="000000"/>
      <w:kern w:val="0"/>
      <w:sz w:val="24"/>
      <w:szCs w:val="20"/>
    </w:rPr>
  </w:style>
  <w:style w:type="character" w:styleId="10">
    <w:name w:val="Strong"/>
    <w:basedOn w:val="9"/>
    <w:qFormat/>
    <w:uiPriority w:val="0"/>
    <w:rPr>
      <w:b/>
      <w:bCs/>
    </w:rPr>
  </w:style>
  <w:style w:type="character" w:styleId="11">
    <w:name w:val="page number"/>
    <w:basedOn w:val="9"/>
    <w:qFormat/>
    <w:uiPriority w:val="0"/>
  </w:style>
  <w:style w:type="paragraph" w:customStyle="1" w:styleId="12">
    <w:name w:val="正文缩进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13">
    <w:name w:val="样式1"/>
    <w:basedOn w:val="1"/>
    <w:qFormat/>
    <w:uiPriority w:val="0"/>
    <w:pPr>
      <w:spacing w:line="360" w:lineRule="auto"/>
      <w:jc w:val="center"/>
    </w:pPr>
    <w:rPr>
      <w:rFonts w:ascii="宋体-方正超大字符集" w:hAnsi="宋体-方正超大字符集" w:eastAsia="方正小标宋简体"/>
      <w:b/>
      <w:bCs/>
      <w:color w:val="000000"/>
      <w:kern w:val="1"/>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35268;&#31456;&#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规章模板.wpt</Template>
  <Pages>9</Pages>
  <Words>3499</Words>
  <Characters>3511</Characters>
  <Lines>1</Lines>
  <Paragraphs>1</Paragraphs>
  <TotalTime>0</TotalTime>
  <ScaleCrop>false</ScaleCrop>
  <LinksUpToDate>false</LinksUpToDate>
  <CharactersWithSpaces>3591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2023-06-28T08:38:00Z</dcterms:created>
  <dc:creator>佐伊</dc:creator>
  <cp:lastModifiedBy>pc</cp:lastModifiedBy>
  <dcterms:modified xsi:type="dcterms:W3CDTF">2023-06-28T08:44:15Z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9E5478D64735497AB85DC18039DFEB29_11</vt:lpwstr>
  </property>
</Properties>
</file>