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ascii="方正小标宋_GBK" w:hAnsi="方正小标宋_GBK" w:eastAsia="方正小标宋_GBK" w:cs="方正小标宋_GBK"/>
          <w:b w:val="0"/>
          <w:bCs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ascii="方正小标宋_GBK" w:hAnsi="方正小标宋_GBK" w:eastAsia="方正小标宋_GBK" w:cs="方正小标宋_GBK"/>
          <w:b w:val="0"/>
          <w:bCs/>
          <w:kern w:val="0"/>
          <w:sz w:val="44"/>
          <w:szCs w:val="44"/>
        </w:rPr>
      </w:pPr>
      <w:r>
        <w:rPr>
          <w:rFonts w:ascii="方正小标宋_GBK" w:hAnsi="方正小标宋_GBK" w:eastAsia="方正小标宋_GBK" w:cs="方正小标宋_GBK"/>
          <w:b w:val="0"/>
          <w:bCs/>
          <w:kern w:val="0"/>
          <w:sz w:val="44"/>
          <w:szCs w:val="44"/>
        </w:rPr>
        <w:t>宁夏回族自治区民兵预备役部队训练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/>
          <w:kern w:val="0"/>
          <w:sz w:val="44"/>
          <w:szCs w:val="44"/>
        </w:rPr>
      </w:pPr>
      <w:bookmarkStart w:id="0" w:name="_GoBack"/>
      <w:r>
        <w:rPr>
          <w:rFonts w:ascii="方正小标宋_GBK" w:hAnsi="方正小标宋_GBK" w:eastAsia="方正小标宋_GBK" w:cs="方正小标宋_GBK"/>
          <w:b w:val="0"/>
          <w:bCs/>
          <w:kern w:val="0"/>
          <w:sz w:val="44"/>
          <w:szCs w:val="44"/>
        </w:rPr>
        <w:t>基地（中心）管理规定</w:t>
      </w:r>
      <w:bookmarkEnd w:id="0"/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after="240" w:afterLines="100" w:line="560" w:lineRule="exact"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b w:val="0"/>
          <w:bCs/>
          <w:color w:val="00000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color w:val="000000"/>
          <w:sz w:val="32"/>
          <w:szCs w:val="32"/>
        </w:rPr>
        <w:t>（1991</w:t>
      </w:r>
      <w:r>
        <w:rPr>
          <w:rFonts w:ascii="楷体_GB2312" w:hAnsi="楷体_GB2312" w:eastAsia="楷体_GB2312" w:cs="楷体_GB2312"/>
          <w:b w:val="0"/>
          <w:bCs/>
          <w:color w:val="000000"/>
          <w:sz w:val="32"/>
          <w:szCs w:val="32"/>
        </w:rPr>
        <w:t>年</w:t>
      </w:r>
      <w:r>
        <w:rPr>
          <w:rFonts w:hint="eastAsia" w:ascii="楷体_GB2312" w:hAnsi="楷体_GB2312" w:eastAsia="楷体_GB2312" w:cs="楷体_GB2312"/>
          <w:b w:val="0"/>
          <w:bCs/>
          <w:color w:val="000000"/>
          <w:sz w:val="32"/>
          <w:szCs w:val="32"/>
        </w:rPr>
        <w:t>4</w:t>
      </w:r>
      <w:r>
        <w:rPr>
          <w:rFonts w:ascii="楷体_GB2312" w:hAnsi="楷体_GB2312" w:eastAsia="楷体_GB2312" w:cs="楷体_GB2312"/>
          <w:b w:val="0"/>
          <w:bCs/>
          <w:color w:val="000000"/>
          <w:sz w:val="32"/>
          <w:szCs w:val="32"/>
        </w:rPr>
        <w:t>月</w:t>
      </w:r>
      <w:r>
        <w:rPr>
          <w:rFonts w:hint="eastAsia" w:ascii="楷体_GB2312" w:hAnsi="楷体_GB2312" w:eastAsia="楷体_GB2312" w:cs="楷体_GB2312"/>
          <w:b w:val="0"/>
          <w:bCs/>
          <w:color w:val="000000"/>
          <w:sz w:val="32"/>
          <w:szCs w:val="32"/>
        </w:rPr>
        <w:t>1</w:t>
      </w:r>
      <w:r>
        <w:rPr>
          <w:rFonts w:ascii="楷体_GB2312" w:hAnsi="楷体_GB2312" w:eastAsia="楷体_GB2312" w:cs="楷体_GB2312"/>
          <w:b w:val="0"/>
          <w:bCs/>
          <w:color w:val="000000"/>
          <w:sz w:val="32"/>
          <w:szCs w:val="32"/>
        </w:rPr>
        <w:t>日</w:t>
      </w:r>
      <w:r>
        <w:rPr>
          <w:rFonts w:hint="eastAsia" w:ascii="楷体_GB2312" w:hAnsi="楷体_GB2312" w:eastAsia="楷体_GB2312" w:cs="楷体_GB2312"/>
          <w:b w:val="0"/>
          <w:bCs/>
          <w:color w:val="000000"/>
          <w:sz w:val="32"/>
          <w:szCs w:val="32"/>
        </w:rPr>
        <w:t>宁政发〔1991〕34号公布　根据2010年11月4日《宁夏回族自治区人民政府关于修改部分自治区人民政府规章的决定》修正）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after="240" w:afterLines="100" w:line="560" w:lineRule="exact"/>
        <w:jc w:val="center"/>
        <w:textAlignment w:val="auto"/>
        <w:outlineLvl w:val="2"/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  <w:t>第一章　总</w:t>
      </w: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  <w:t>则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第一条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为加强对民兵、预备役部队训练基地和训练中心（以下简称训练基地〈中心〉）的管理，根据国家有关规定，结合我区实际，制定本规定。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训练基地（中心）的建设、使用和管理，应适应民兵、预备役部队军事训练的要求，做到统一规划，合理布局，正规建设，严格管理。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第三条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训练基地（中心）的建设、使用和管理，由所在地县级人民武装部（以下简称人武部）和军分区、预备役团负责。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第四条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训练基地（中心）所在地县级以上人民政府和上级军事机关，应对训练基地（中心）实行统一领导，帮助解决训练基地（中心）在建设、使用和管理中存在的困难，发挥训练基地（中心）的作用。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240" w:afterLines="100" w:line="560" w:lineRule="exact"/>
        <w:jc w:val="center"/>
        <w:textAlignment w:val="auto"/>
        <w:outlineLvl w:val="2"/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  <w:t>第二章　训练基地（中心）建设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第五条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县（市、区）建设训练基地：市建设训练中心。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军分区、预备役团，可与所在地人武部合建训练中心。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第六条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训练基地（中心）的建设，应有计划地逐步进行，并纳入所在地城乡建设规划。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第七条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各市、县（区）建设训练基地（中心），应提出计划，经宁夏军区审核，报自治区人民政府批准后实施。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第八条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人武部或军分区持有关批准文件，到所在地城乡计划部门申请定点，并向县级以上人民政府土地管理部门申请用地，经审查批准，核发土地使用证，确认土地使用权。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训练基地（中心）占有的土地，属国家所有。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第九条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训练基地（中心）的建设所需费用，采取县级以上各级人民政府筹措和上级军事机关补助的办法解决。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训练基地（中心）的建设，应设施配套，设备齐全，以保证民兵、预备役部队训练为主，兼顾开展民兵以劳养武生产经营活动（以下简称以劳养武活动）。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第十一条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训练基地（中心）内各种训练、生活设施的规划、建设、使用和管理，由人武部和军分区、预备役团负责。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军分区、预备役团与所在地人武部合建训练中心内的训练、生活设施，由双方共同规划、建设使用和管理。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第十二条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训练基地（中心）的土地使用权和训练、生活设施的所有权受法律保护，任何单位和个人不得侵占、买卖或转让。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第十三条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国家建设需用训练基地（中心）土地时，用地单位必须报经训练基地（中心）所在地县级以上人民政府批准，由用地单位提供相应的训练场地，或提供相应土地面积的征（拨）用地费用，并支付原训练基地（中心）内各种固定设施的补偿费和搬迁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训练基地（中心）的搬迁，应报自治区人民政府和宁夏军区备案。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240" w:afterLines="100" w:line="560" w:lineRule="exact"/>
        <w:jc w:val="center"/>
        <w:textAlignment w:val="auto"/>
        <w:outlineLvl w:val="2"/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  <w:t>第三章　训练基地（中心）使用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第十四条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训练基地（中心）主要用于保障民兵、预备役部队军事训练。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民兵、预备役部队的军事训练，一般应在训练基地（中心）内集中进行。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第十五条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训练基地（中心）在保障民兵、预备役部队军事训练的前提下，可承担学生军事训、民兵和预备役部队会议、各种集训和举办学习班等项活动。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第十六条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凡需使用训练基地（中心）的单位和个人，应向训练基地（中心）主管部门申报，经批准后方可使用。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使用训练基地（中心）的单位和个人，必须遵守各项管理制度。凡损坏公物的，应照价赔偿。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第十七条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训练基地（中心）可在国家和自治区有关规定的范围内，开展各项有偿服务和以劳养武活动。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240" w:afterLines="100" w:line="560" w:lineRule="exact"/>
        <w:jc w:val="center"/>
        <w:textAlignment w:val="auto"/>
        <w:outlineLvl w:val="2"/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  <w:t>第四章　训练基地（中心）管理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第十八条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训练基地的主管部门是人武部；训练中心的主管部门是军分区或预备役团司令部。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合建训练中心的主管部门，由宁夏军区确定。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第十九条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训练基地（中心）可设立副科级管理机构，所需编制员额，由主管部门内部调整解决。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训练基地（中心）应建立健全各项管理制度。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训练基地（中心）管理人员，要认真履行职责，定期维修各种训练、生活设施，保障各种设施完好无损。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第二十一条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训练基地（中心）内各种器材、武器、弹药，应专库存放，专人管理。训练结束时，应及时清理，防止丢失或放置在私人家中。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第二十二条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训练基地（中心）开展以劳养武活动，应向所在地工商行政管理部门申请办理登记手续。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第二十三条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训练基地（中心）开展以劳养武活动，其经济收入和开支，受所在地县级以上人民政府和上级军事机关的财务监督、检查。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第二十四条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训练基地（中心）开展以劳养武活动，在税收上可适当减免。具体减免标准和办法由宁夏军区和自治区税务局共同制定。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第二十五条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训练基地（中心）开展以劳养武活动，其税后所得收入主要用于以下开支：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（一）训练基地（中心）内各种训练、生活设施的修缮、建设；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（二）补助民兵、预备役军事训练经费；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（三）训练基地（中心）雇佣工作人员的工资；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（四）扩大生产经营。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240" w:afterLines="100" w:line="560" w:lineRule="exact"/>
        <w:jc w:val="center"/>
        <w:textAlignment w:val="auto"/>
        <w:outlineLvl w:val="2"/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  <w:t>第五章　奖励与处罚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第二十六条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有下列条件之一者，由训练基地（中心）主管部门给予奖励。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（一）管理训练基地（中心）成绩突出，保障军事训练顺利完成的；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（二）同违法犯罪行为做斗争，保护国家财产、军事器材有功的；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（三）开展以劳养武活动收益显著，收支符合财务制度的。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第二十七条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训练基地（中心）管理人员失职，造成训练设施，器材损坏或丢失，或私自将武器、弹药借、送他人的，由主管部门给予行政处分；情节严重、构成犯罪的，由司法机关依法追究刑事责任。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第二十八条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训练基地（中心）开展以劳养武活动有违法经营行为的，由有关部门依法处罚。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训练基地（中心）管理人员挪用、贪污生产经营收入，由主管部门给予行政处分；情节严重、构成犯罪的，由司法机关依法追究刑事责任。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第二十九条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未经训练基地（中心）主管部门批准，擅自租赁、借用或侵占训练基地（中心）场地或房屋的，除限期退还外，对出租、借用或侵占方的主要负责人员和直接责任人员，由主管部门给予行政处分；期满未退还者，由训练基地（中心）主管部门申请所在地县级以上人民政府有关部门贪污处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240" w:afterLines="100" w:line="560" w:lineRule="exact"/>
        <w:jc w:val="center"/>
        <w:textAlignment w:val="auto"/>
        <w:outlineLvl w:val="2"/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  <w:t>第六章　附</w:t>
      </w: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黑体"/>
          <w:b w:val="0"/>
          <w:bCs/>
          <w:kern w:val="0"/>
          <w:sz w:val="32"/>
          <w:szCs w:val="32"/>
        </w:rPr>
        <w:t>则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</w:pPr>
      <w:r>
        <w:rPr>
          <w:rFonts w:hint="eastAsia" w:ascii="仿宋_GB2312" w:hAnsi="宋体" w:eastAsia="黑体" w:cs="宋体"/>
          <w:b w:val="0"/>
          <w:bCs/>
          <w:kern w:val="0"/>
          <w:sz w:val="32"/>
          <w:szCs w:val="32"/>
        </w:rPr>
        <w:t>第三十条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</w:rPr>
        <w:t>　本规定自发布之日起施行。</w:t>
      </w:r>
    </w:p>
    <w:p>
      <w:pPr>
        <w:keepNext w:val="0"/>
        <w:keepLines w:val="0"/>
        <w:pageBreakBefore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b w:val="0"/>
          <w:bCs/>
          <w:sz w:val="32"/>
          <w:szCs w:val="32"/>
        </w:rPr>
      </w:pPr>
    </w:p>
    <w:p>
      <w:pPr>
        <w:pStyle w:val="2"/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R89qo3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AUfPaq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6"/>
      <w:wordWrap w:val="0"/>
      <w:ind w:left="4788" w:leftChars="2280" w:firstLine="6400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z&#10;p6XR1AAAAAYBAAAPAAAAAAAAAAEAIAAAACIAAABkcnMvZG93bnJldi54bWxQSwECFAAUAAAACACH&#10;TuJAB6gkL+8BAADDAwAADgAAAAAAAAABACAAAAAjAQAAZHJzL2Uyb0RvYy54bWxQSwUGAAAAAAYA&#10;BgBZAQAAhAUAAAAA&#10;">
              <v:fill on="f" focussize="0,0"/>
              <v:stroke weight="1.75pt" color="#005192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eastAsia="仿宋"/>
        <w:color w:val="FAFAFA"/>
        <w:sz w:val="32"/>
        <w:szCs w:val="48"/>
        <w:lang w:val="en-US" w:eastAsia="zh-CN"/>
      </w:rPr>
      <w:t>X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宁夏回族自治区</w:t>
    </w:r>
    <w:r>
      <w:rPr>
        <w:rFonts w:hint="eastAsia" w:ascii="宋体" w:hAnsi="宋体" w:eastAsia="宋体" w:cs="宋体"/>
        <w:b/>
        <w:bCs/>
        <w:color w:val="005192"/>
        <w:sz w:val="28"/>
        <w:szCs w:val="44"/>
      </w:rPr>
      <w:t>人民政府发布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    </w:t>
    </w:r>
  </w:p>
  <w:p>
    <w:pPr>
      <w:pStyle w:val="6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</w:rPr>
    </w:pPr>
    <w:r>
      <w:rPr>
        <w:rFonts w:hint="eastAsia" w:ascii="宋体" w:hAnsi="宋体" w:eastAsia="宋体" w:cs="宋体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-3810</wp:posOffset>
              </wp:positionH>
              <wp:positionV relativeFrom="paragraph">
                <wp:posOffset>690245</wp:posOffset>
              </wp:positionV>
              <wp:extent cx="5620385" cy="0"/>
              <wp:effectExtent l="0" t="10795" r="18415" b="17780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3pt;margin-top:54.35pt;height:0pt;width:442.55pt;z-index:251659264;mso-width-relative:page;mso-height-relative:page;" filled="f" stroked="t" coordsize="21600,21600" o:gfxdata="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DUR0DW1QAAAAkBAAAPAAAAAAAAAAEAIAAAACIAAABkcnMvZG93bnJldi54bWxQSwEC&#10;FAAUAAAACACHTuJApSLLs/cBAADLAwAADgAAAAAAAAABACAAAAAkAQAAZHJzL2Uyb0RvYy54bWxQ&#10;SwUGAAAAAAYABgBZAQAAjQUAAAAA&#10;">
              <v:fill on="f" focussize="0,0"/>
              <v:stroke weight="1.75pt" color="#005192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6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5240" b="15240"/>
          <wp:docPr id="1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宁夏回族自治区人民政府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规章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attachedTemplate r:id="rId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xZDgwOTRkNzYzNDhkMWRiNzVkMDFiMGFhNTM0MjUifQ=="/>
  </w:docVars>
  <w:rsids>
    <w:rsidRoot w:val="56872762"/>
    <w:rsid w:val="019E71BD"/>
    <w:rsid w:val="04B679C3"/>
    <w:rsid w:val="080F63D8"/>
    <w:rsid w:val="09341458"/>
    <w:rsid w:val="0B0912D7"/>
    <w:rsid w:val="131351D5"/>
    <w:rsid w:val="152D2DCA"/>
    <w:rsid w:val="1C325246"/>
    <w:rsid w:val="1DEC284C"/>
    <w:rsid w:val="1E6523AC"/>
    <w:rsid w:val="22440422"/>
    <w:rsid w:val="27400C2B"/>
    <w:rsid w:val="31A15F24"/>
    <w:rsid w:val="395347B5"/>
    <w:rsid w:val="39A232A0"/>
    <w:rsid w:val="39E745AA"/>
    <w:rsid w:val="3B5A6BBB"/>
    <w:rsid w:val="3EDA13A6"/>
    <w:rsid w:val="42F058B7"/>
    <w:rsid w:val="436109F6"/>
    <w:rsid w:val="441A38D4"/>
    <w:rsid w:val="452C3B25"/>
    <w:rsid w:val="4BC77339"/>
    <w:rsid w:val="4C9236C5"/>
    <w:rsid w:val="505C172E"/>
    <w:rsid w:val="52F46F0B"/>
    <w:rsid w:val="53D8014D"/>
    <w:rsid w:val="55E064E0"/>
    <w:rsid w:val="56872762"/>
    <w:rsid w:val="572C6D10"/>
    <w:rsid w:val="5DC34279"/>
    <w:rsid w:val="608816D1"/>
    <w:rsid w:val="60EF4E7F"/>
    <w:rsid w:val="6338412C"/>
    <w:rsid w:val="659F2DD2"/>
    <w:rsid w:val="665233C1"/>
    <w:rsid w:val="6AD9688B"/>
    <w:rsid w:val="6D0E3F22"/>
    <w:rsid w:val="71F1423E"/>
    <w:rsid w:val="7C9011D9"/>
    <w:rsid w:val="7DBD4D8A"/>
    <w:rsid w:val="7DC651C5"/>
    <w:rsid w:val="7F180BC5"/>
    <w:rsid w:val="7FCC283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widowControl w:val="0"/>
      <w:ind w:firstLine="20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9">
    <w:name w:val="正文缩进1"/>
    <w:qFormat/>
    <w:uiPriority w:val="0"/>
    <w:pPr>
      <w:widowControl w:val="0"/>
      <w:ind w:firstLine="420" w:firstLineChars="20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c\Desktop\&#35268;&#31456;&#27169;&#26495;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规章模板.wpt</Template>
  <Pages>1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2023-06-27T07:09:00Z</dcterms:created>
  <dc:creator>佐伊</dc:creator>
  <cp:lastModifiedBy>佐伊</cp:lastModifiedBy>
  <dcterms:modified xsi:type="dcterms:W3CDTF">2023-06-27T07:10:18Z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4C608B68C0324FCC810C760A19EC52E4_11</vt:lpwstr>
  </property>
</Properties>
</file>