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B9" w:rsidRPr="00E77B8F" w:rsidRDefault="00EB74B9" w:rsidP="00EB74B9">
      <w:pPr>
        <w:spacing w:line="400" w:lineRule="exact"/>
        <w:rPr>
          <w:sz w:val="36"/>
          <w:szCs w:val="36"/>
        </w:rPr>
      </w:pPr>
      <w:r w:rsidRPr="00E77B8F">
        <w:rPr>
          <w:rFonts w:hint="eastAsia"/>
          <w:sz w:val="36"/>
          <w:szCs w:val="36"/>
        </w:rPr>
        <w:t>附件：</w:t>
      </w:r>
    </w:p>
    <w:tbl>
      <w:tblPr>
        <w:tblW w:w="20990" w:type="dxa"/>
        <w:jc w:val="center"/>
        <w:tblInd w:w="-259" w:type="dxa"/>
        <w:tblLook w:val="04A0"/>
      </w:tblPr>
      <w:tblGrid>
        <w:gridCol w:w="1031"/>
        <w:gridCol w:w="933"/>
        <w:gridCol w:w="1414"/>
        <w:gridCol w:w="4185"/>
        <w:gridCol w:w="1616"/>
        <w:gridCol w:w="1415"/>
        <w:gridCol w:w="3965"/>
        <w:gridCol w:w="1276"/>
        <w:gridCol w:w="1466"/>
        <w:gridCol w:w="1116"/>
        <w:gridCol w:w="864"/>
        <w:gridCol w:w="1709"/>
      </w:tblGrid>
      <w:tr w:rsidR="00EB74B9" w:rsidRPr="00AD39FB" w:rsidTr="0091223B">
        <w:trPr>
          <w:trHeight w:val="540"/>
          <w:jc w:val="center"/>
        </w:trPr>
        <w:tc>
          <w:tcPr>
            <w:tcW w:w="20990" w:type="dxa"/>
            <w:gridSpan w:val="12"/>
            <w:tcBorders>
              <w:top w:val="nil"/>
              <w:left w:val="nil"/>
              <w:bottom w:val="nil"/>
              <w:right w:val="nil"/>
            </w:tcBorders>
            <w:shd w:val="clear" w:color="auto" w:fill="auto"/>
            <w:vAlign w:val="center"/>
            <w:hideMark/>
          </w:tcPr>
          <w:p w:rsidR="00EB74B9" w:rsidRDefault="00EB74B9" w:rsidP="0091223B">
            <w:pPr>
              <w:widowControl/>
              <w:spacing w:after="100" w:afterAutospacing="1" w:line="400" w:lineRule="exact"/>
              <w:jc w:val="center"/>
              <w:rPr>
                <w:rFonts w:ascii="方正小标宋_GBK" w:eastAsia="方正小标宋_GBK" w:hAnsi="宋体" w:cs="宋体" w:hint="eastAsia"/>
                <w:color w:val="000000"/>
                <w:kern w:val="0"/>
                <w:sz w:val="40"/>
                <w:szCs w:val="40"/>
              </w:rPr>
            </w:pPr>
            <w:r>
              <w:rPr>
                <w:rFonts w:ascii="方正小标宋_GBK" w:eastAsia="方正小标宋_GBK" w:hAnsi="宋体" w:cs="宋体" w:hint="eastAsia"/>
                <w:color w:val="000000"/>
                <w:kern w:val="0"/>
                <w:sz w:val="40"/>
                <w:szCs w:val="40"/>
              </w:rPr>
              <w:t>自治区政务民生信息化重点建设项目情况统计</w:t>
            </w:r>
            <w:r w:rsidRPr="00AD39FB">
              <w:rPr>
                <w:rFonts w:ascii="方正小标宋_GBK" w:eastAsia="方正小标宋_GBK" w:hAnsi="宋体" w:cs="宋体" w:hint="eastAsia"/>
                <w:color w:val="000000"/>
                <w:kern w:val="0"/>
                <w:sz w:val="40"/>
                <w:szCs w:val="40"/>
              </w:rPr>
              <w:t>表</w:t>
            </w:r>
          </w:p>
          <w:p w:rsidR="00EB74B9" w:rsidRPr="00305B8E" w:rsidRDefault="00EB74B9" w:rsidP="0091223B">
            <w:pPr>
              <w:widowControl/>
              <w:spacing w:line="400" w:lineRule="exact"/>
              <w:jc w:val="left"/>
              <w:rPr>
                <w:rFonts w:ascii="方正小标宋_GBK" w:eastAsia="方正小标宋_GBK" w:hAnsi="宋体" w:cs="宋体" w:hint="eastAsia"/>
                <w:color w:val="000000"/>
                <w:kern w:val="0"/>
                <w:sz w:val="40"/>
                <w:szCs w:val="40"/>
              </w:rPr>
            </w:pPr>
            <w:r w:rsidRPr="0087294E">
              <w:rPr>
                <w:rFonts w:ascii="楷体_GB2312" w:eastAsia="楷体_GB2312" w:hAnsi="宋体" w:cs="宋体" w:hint="eastAsia"/>
                <w:color w:val="000000"/>
                <w:kern w:val="0"/>
                <w:sz w:val="32"/>
                <w:szCs w:val="32"/>
              </w:rPr>
              <w:t>单位名称：</w:t>
            </w:r>
            <w:r w:rsidRPr="0087294E">
              <w:rPr>
                <w:rFonts w:ascii="楷体_GB2312" w:eastAsia="楷体_GB2312" w:hAnsi="宋体" w:cs="宋体" w:hint="eastAsia"/>
                <w:color w:val="000000"/>
                <w:kern w:val="0"/>
                <w:sz w:val="32"/>
                <w:szCs w:val="32"/>
                <w:u w:val="single"/>
              </w:rPr>
              <w:t xml:space="preserve">                     </w:t>
            </w:r>
            <w:r w:rsidRPr="0087294E">
              <w:rPr>
                <w:rFonts w:ascii="楷体_GB2312" w:eastAsia="楷体_GB2312" w:hAnsi="宋体" w:cs="宋体" w:hint="eastAsia"/>
                <w:color w:val="000000"/>
                <w:kern w:val="0"/>
                <w:sz w:val="32"/>
                <w:szCs w:val="32"/>
              </w:rPr>
              <w:t xml:space="preserve">     填表时间：</w:t>
            </w:r>
            <w:r w:rsidRPr="0087294E">
              <w:rPr>
                <w:rFonts w:ascii="楷体_GB2312" w:eastAsia="楷体_GB2312" w:hAnsi="宋体" w:cs="宋体" w:hint="eastAsia"/>
                <w:color w:val="000000"/>
                <w:kern w:val="0"/>
                <w:sz w:val="32"/>
                <w:szCs w:val="32"/>
                <w:u w:val="single"/>
              </w:rPr>
              <w:t xml:space="preserve">      </w:t>
            </w:r>
            <w:r w:rsidRPr="0087294E">
              <w:rPr>
                <w:rFonts w:ascii="楷体_GB2312" w:eastAsia="楷体_GB2312" w:hAnsi="宋体" w:cs="宋体" w:hint="eastAsia"/>
                <w:color w:val="000000"/>
                <w:kern w:val="0"/>
                <w:sz w:val="32"/>
                <w:szCs w:val="32"/>
              </w:rPr>
              <w:t>年</w:t>
            </w:r>
            <w:r w:rsidRPr="0087294E">
              <w:rPr>
                <w:rFonts w:ascii="楷体_GB2312" w:eastAsia="楷体_GB2312" w:hAnsi="宋体" w:cs="宋体" w:hint="eastAsia"/>
                <w:color w:val="000000"/>
                <w:kern w:val="0"/>
                <w:sz w:val="32"/>
                <w:szCs w:val="32"/>
                <w:u w:val="single"/>
              </w:rPr>
              <w:t xml:space="preserve">  </w:t>
            </w:r>
            <w:r>
              <w:rPr>
                <w:rFonts w:ascii="楷体_GB2312" w:eastAsia="楷体_GB2312" w:hAnsi="宋体" w:cs="宋体" w:hint="eastAsia"/>
                <w:color w:val="000000"/>
                <w:kern w:val="0"/>
                <w:sz w:val="32"/>
                <w:szCs w:val="32"/>
                <w:u w:val="single"/>
              </w:rPr>
              <w:t xml:space="preserve"> </w:t>
            </w:r>
            <w:r w:rsidRPr="0087294E">
              <w:rPr>
                <w:rFonts w:ascii="楷体_GB2312" w:eastAsia="楷体_GB2312" w:hAnsi="宋体" w:cs="宋体" w:hint="eastAsia"/>
                <w:color w:val="000000"/>
                <w:kern w:val="0"/>
                <w:sz w:val="32"/>
                <w:szCs w:val="32"/>
              </w:rPr>
              <w:t>月</w:t>
            </w:r>
            <w:r w:rsidRPr="0087294E">
              <w:rPr>
                <w:rFonts w:ascii="楷体_GB2312" w:eastAsia="楷体_GB2312" w:hAnsi="宋体" w:cs="宋体" w:hint="eastAsia"/>
                <w:color w:val="000000"/>
                <w:kern w:val="0"/>
                <w:sz w:val="32"/>
                <w:szCs w:val="32"/>
                <w:u w:val="single"/>
              </w:rPr>
              <w:t xml:space="preserve">  </w:t>
            </w:r>
            <w:r>
              <w:rPr>
                <w:rFonts w:ascii="楷体_GB2312" w:eastAsia="楷体_GB2312" w:hAnsi="宋体" w:cs="宋体" w:hint="eastAsia"/>
                <w:color w:val="000000"/>
                <w:kern w:val="0"/>
                <w:sz w:val="32"/>
                <w:szCs w:val="32"/>
                <w:u w:val="single"/>
              </w:rPr>
              <w:t xml:space="preserve"> </w:t>
            </w:r>
            <w:r w:rsidRPr="0087294E">
              <w:rPr>
                <w:rFonts w:ascii="楷体_GB2312" w:eastAsia="楷体_GB2312" w:hAnsi="宋体" w:cs="宋体" w:hint="eastAsia"/>
                <w:color w:val="000000"/>
                <w:kern w:val="0"/>
                <w:sz w:val="32"/>
                <w:szCs w:val="32"/>
              </w:rPr>
              <w:t xml:space="preserve">日  </w:t>
            </w:r>
            <w:r>
              <w:rPr>
                <w:rFonts w:ascii="楷体_GB2312" w:eastAsia="楷体_GB2312" w:hAnsi="宋体" w:cs="宋体" w:hint="eastAsia"/>
                <w:color w:val="000000"/>
                <w:kern w:val="0"/>
                <w:sz w:val="32"/>
                <w:szCs w:val="32"/>
              </w:rPr>
              <w:t xml:space="preserve">  </w:t>
            </w:r>
            <w:r w:rsidRPr="0087294E">
              <w:rPr>
                <w:rFonts w:ascii="楷体_GB2312" w:eastAsia="楷体_GB2312" w:hAnsi="宋体" w:cs="宋体" w:hint="eastAsia"/>
                <w:color w:val="000000"/>
                <w:kern w:val="0"/>
                <w:sz w:val="32"/>
                <w:szCs w:val="32"/>
              </w:rPr>
              <w:t>联系人：</w:t>
            </w:r>
            <w:r w:rsidRPr="0087294E">
              <w:rPr>
                <w:rFonts w:ascii="楷体_GB2312" w:eastAsia="楷体_GB2312" w:hAnsi="宋体" w:cs="宋体" w:hint="eastAsia"/>
                <w:color w:val="000000"/>
                <w:kern w:val="0"/>
                <w:sz w:val="32"/>
                <w:szCs w:val="32"/>
                <w:u w:val="single"/>
              </w:rPr>
              <w:t xml:space="preserve">           </w:t>
            </w:r>
            <w:r w:rsidRPr="0087294E">
              <w:rPr>
                <w:rFonts w:ascii="楷体_GB2312" w:eastAsia="楷体_GB2312" w:hAnsi="宋体" w:cs="宋体" w:hint="eastAsia"/>
                <w:color w:val="000000"/>
                <w:kern w:val="0"/>
                <w:sz w:val="32"/>
                <w:szCs w:val="32"/>
              </w:rPr>
              <w:t xml:space="preserve">  </w:t>
            </w:r>
            <w:r>
              <w:rPr>
                <w:rFonts w:ascii="楷体_GB2312" w:eastAsia="楷体_GB2312" w:hAnsi="宋体" w:cs="宋体" w:hint="eastAsia"/>
                <w:color w:val="000000"/>
                <w:kern w:val="0"/>
                <w:sz w:val="32"/>
                <w:szCs w:val="32"/>
              </w:rPr>
              <w:t xml:space="preserve">   </w:t>
            </w:r>
            <w:r w:rsidRPr="0087294E">
              <w:rPr>
                <w:rFonts w:ascii="楷体_GB2312" w:eastAsia="楷体_GB2312" w:hAnsi="宋体" w:cs="宋体" w:hint="eastAsia"/>
                <w:color w:val="000000"/>
                <w:kern w:val="0"/>
                <w:sz w:val="32"/>
                <w:szCs w:val="32"/>
              </w:rPr>
              <w:t>联系电话：</w:t>
            </w:r>
            <w:r w:rsidRPr="0087294E">
              <w:rPr>
                <w:rFonts w:ascii="楷体_GB2312" w:eastAsia="楷体_GB2312" w:hAnsi="宋体" w:cs="宋体" w:hint="eastAsia"/>
                <w:color w:val="000000"/>
                <w:kern w:val="0"/>
                <w:sz w:val="32"/>
                <w:szCs w:val="32"/>
                <w:u w:val="single"/>
              </w:rPr>
              <w:t xml:space="preserve">              </w:t>
            </w:r>
            <w:r>
              <w:rPr>
                <w:rFonts w:ascii="楷体_GB2312" w:eastAsia="楷体_GB2312" w:hAnsi="宋体" w:cs="宋体" w:hint="eastAsia"/>
                <w:color w:val="000000"/>
                <w:kern w:val="0"/>
                <w:sz w:val="32"/>
                <w:szCs w:val="32"/>
                <w:u w:val="single"/>
              </w:rPr>
              <w:t xml:space="preserve">       </w:t>
            </w:r>
            <w:r w:rsidRPr="0087294E">
              <w:rPr>
                <w:rFonts w:ascii="楷体_GB2312" w:eastAsia="楷体_GB2312" w:hAnsi="宋体" w:cs="宋体" w:hint="eastAsia"/>
                <w:color w:val="000000"/>
                <w:kern w:val="0"/>
                <w:sz w:val="32"/>
                <w:szCs w:val="32"/>
                <w:u w:val="single"/>
              </w:rPr>
              <w:t xml:space="preserve">  </w:t>
            </w:r>
          </w:p>
        </w:tc>
      </w:tr>
      <w:tr w:rsidR="00EB74B9" w:rsidRPr="00AD39FB" w:rsidTr="0091223B">
        <w:trPr>
          <w:trHeight w:val="330"/>
          <w:jc w:val="center"/>
        </w:trPr>
        <w:tc>
          <w:tcPr>
            <w:tcW w:w="103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项目名称</w:t>
            </w:r>
          </w:p>
        </w:tc>
        <w:tc>
          <w:tcPr>
            <w:tcW w:w="93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B74B9" w:rsidRDefault="00EB74B9" w:rsidP="0091223B">
            <w:pPr>
              <w:widowControl/>
              <w:spacing w:line="300" w:lineRule="exact"/>
              <w:jc w:val="center"/>
              <w:rPr>
                <w:rFonts w:ascii="方正小标宋_GBK" w:eastAsia="方正小标宋_GBK" w:hAnsi="宋体" w:cs="宋体" w:hint="eastAsia"/>
                <w:color w:val="000000"/>
                <w:kern w:val="0"/>
                <w:sz w:val="24"/>
              </w:rPr>
            </w:pPr>
            <w:r w:rsidRPr="00AD39FB">
              <w:rPr>
                <w:rFonts w:ascii="方正小标宋_GBK" w:eastAsia="方正小标宋_GBK" w:hAnsi="宋体" w:cs="宋体" w:hint="eastAsia"/>
                <w:color w:val="000000"/>
                <w:kern w:val="0"/>
                <w:sz w:val="24"/>
              </w:rPr>
              <w:t>建设</w:t>
            </w:r>
          </w:p>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亮点</w:t>
            </w:r>
          </w:p>
        </w:tc>
        <w:tc>
          <w:tcPr>
            <w:tcW w:w="141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建设目标</w:t>
            </w:r>
          </w:p>
        </w:tc>
        <w:tc>
          <w:tcPr>
            <w:tcW w:w="418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建设任务及内容</w:t>
            </w:r>
          </w:p>
        </w:tc>
        <w:tc>
          <w:tcPr>
            <w:tcW w:w="161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实施进度</w:t>
            </w:r>
          </w:p>
        </w:tc>
        <w:tc>
          <w:tcPr>
            <w:tcW w:w="5380" w:type="dxa"/>
            <w:gridSpan w:val="2"/>
            <w:tcBorders>
              <w:top w:val="single" w:sz="12" w:space="0" w:color="auto"/>
              <w:left w:val="nil"/>
              <w:bottom w:val="single" w:sz="4" w:space="0" w:color="auto"/>
              <w:right w:val="single" w:sz="4" w:space="0" w:color="auto"/>
            </w:tcBorders>
            <w:shd w:val="clear" w:color="auto" w:fill="auto"/>
            <w:vAlign w:val="center"/>
            <w:hideMark/>
          </w:tcPr>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信息资源共享</w:t>
            </w:r>
          </w:p>
        </w:tc>
        <w:tc>
          <w:tcPr>
            <w:tcW w:w="4722" w:type="dxa"/>
            <w:gridSpan w:val="4"/>
            <w:tcBorders>
              <w:top w:val="single" w:sz="12" w:space="0" w:color="auto"/>
              <w:left w:val="nil"/>
              <w:bottom w:val="single" w:sz="4" w:space="0" w:color="auto"/>
              <w:right w:val="single" w:sz="4" w:space="0" w:color="auto"/>
            </w:tcBorders>
            <w:shd w:val="clear" w:color="auto" w:fill="auto"/>
            <w:vAlign w:val="center"/>
            <w:hideMark/>
          </w:tcPr>
          <w:p w:rsidR="00EB74B9" w:rsidRPr="00A92531" w:rsidRDefault="00EB74B9" w:rsidP="0091223B">
            <w:pPr>
              <w:widowControl/>
              <w:spacing w:line="300" w:lineRule="exact"/>
              <w:jc w:val="center"/>
              <w:rPr>
                <w:rFonts w:ascii="方正小标宋_GBK" w:eastAsia="方正小标宋_GBK" w:hAnsi="宋体" w:cs="宋体"/>
                <w:color w:val="000000"/>
                <w:kern w:val="0"/>
                <w:sz w:val="22"/>
                <w:szCs w:val="22"/>
              </w:rPr>
            </w:pPr>
            <w:r w:rsidRPr="00A92531">
              <w:rPr>
                <w:rFonts w:ascii="方正小标宋_GBK" w:eastAsia="方正小标宋_GBK" w:hAnsi="宋体" w:cs="宋体" w:hint="eastAsia"/>
                <w:color w:val="000000"/>
                <w:kern w:val="0"/>
                <w:sz w:val="22"/>
                <w:szCs w:val="22"/>
              </w:rPr>
              <w:t>对</w:t>
            </w:r>
            <w:r>
              <w:rPr>
                <w:rFonts w:ascii="方正小标宋_GBK" w:eastAsia="方正小标宋_GBK" w:hAnsi="宋体" w:cs="宋体" w:hint="eastAsia"/>
                <w:color w:val="000000"/>
                <w:kern w:val="0"/>
                <w:sz w:val="22"/>
                <w:szCs w:val="22"/>
              </w:rPr>
              <w:t>全区</w:t>
            </w:r>
            <w:r w:rsidRPr="00A92531">
              <w:rPr>
                <w:rFonts w:ascii="方正小标宋_GBK" w:eastAsia="方正小标宋_GBK" w:hAnsi="宋体" w:cs="宋体" w:hint="eastAsia"/>
                <w:color w:val="000000"/>
                <w:kern w:val="0"/>
                <w:sz w:val="22"/>
                <w:szCs w:val="22"/>
              </w:rPr>
              <w:t>统一电子政务外网和公共云平台需求</w:t>
            </w:r>
          </w:p>
        </w:tc>
        <w:tc>
          <w:tcPr>
            <w:tcW w:w="1709"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责任单位</w:t>
            </w:r>
          </w:p>
        </w:tc>
      </w:tr>
      <w:tr w:rsidR="00EB74B9" w:rsidRPr="00AD39FB" w:rsidTr="0091223B">
        <w:trPr>
          <w:trHeight w:val="660"/>
          <w:jc w:val="center"/>
        </w:trPr>
        <w:tc>
          <w:tcPr>
            <w:tcW w:w="1031" w:type="dxa"/>
            <w:vMerge/>
            <w:tcBorders>
              <w:top w:val="single" w:sz="4" w:space="0" w:color="auto"/>
              <w:left w:val="single" w:sz="12" w:space="0" w:color="auto"/>
              <w:bottom w:val="double" w:sz="4" w:space="0" w:color="auto"/>
              <w:right w:val="single" w:sz="4" w:space="0" w:color="auto"/>
            </w:tcBorders>
            <w:vAlign w:val="center"/>
            <w:hideMark/>
          </w:tcPr>
          <w:p w:rsidR="00EB74B9" w:rsidRPr="00AD39FB" w:rsidRDefault="00EB74B9" w:rsidP="0091223B">
            <w:pPr>
              <w:widowControl/>
              <w:spacing w:line="300" w:lineRule="exact"/>
              <w:jc w:val="left"/>
              <w:rPr>
                <w:rFonts w:ascii="方正小标宋_GBK" w:eastAsia="方正小标宋_GBK" w:hAnsi="宋体" w:cs="宋体"/>
                <w:color w:val="000000"/>
                <w:kern w:val="0"/>
                <w:sz w:val="24"/>
              </w:rPr>
            </w:pPr>
          </w:p>
        </w:tc>
        <w:tc>
          <w:tcPr>
            <w:tcW w:w="933" w:type="dxa"/>
            <w:vMerge/>
            <w:tcBorders>
              <w:top w:val="single" w:sz="4" w:space="0" w:color="auto"/>
              <w:left w:val="single" w:sz="4" w:space="0" w:color="auto"/>
              <w:bottom w:val="double" w:sz="4" w:space="0" w:color="auto"/>
              <w:right w:val="single" w:sz="4" w:space="0" w:color="auto"/>
            </w:tcBorders>
            <w:vAlign w:val="center"/>
            <w:hideMark/>
          </w:tcPr>
          <w:p w:rsidR="00EB74B9" w:rsidRPr="00AD39FB" w:rsidRDefault="00EB74B9" w:rsidP="0091223B">
            <w:pPr>
              <w:widowControl/>
              <w:spacing w:line="300" w:lineRule="exact"/>
              <w:jc w:val="left"/>
              <w:rPr>
                <w:rFonts w:ascii="方正小标宋_GBK" w:eastAsia="方正小标宋_GBK" w:hAnsi="宋体" w:cs="宋体"/>
                <w:color w:val="000000"/>
                <w:kern w:val="0"/>
                <w:sz w:val="24"/>
              </w:rPr>
            </w:pPr>
          </w:p>
        </w:tc>
        <w:tc>
          <w:tcPr>
            <w:tcW w:w="1414" w:type="dxa"/>
            <w:vMerge/>
            <w:tcBorders>
              <w:top w:val="single" w:sz="4" w:space="0" w:color="auto"/>
              <w:left w:val="single" w:sz="4" w:space="0" w:color="auto"/>
              <w:bottom w:val="double" w:sz="4" w:space="0" w:color="auto"/>
              <w:right w:val="single" w:sz="4" w:space="0" w:color="auto"/>
            </w:tcBorders>
            <w:vAlign w:val="center"/>
            <w:hideMark/>
          </w:tcPr>
          <w:p w:rsidR="00EB74B9" w:rsidRPr="00AD39FB" w:rsidRDefault="00EB74B9" w:rsidP="0091223B">
            <w:pPr>
              <w:widowControl/>
              <w:spacing w:line="300" w:lineRule="exact"/>
              <w:jc w:val="left"/>
              <w:rPr>
                <w:rFonts w:ascii="方正小标宋_GBK" w:eastAsia="方正小标宋_GBK" w:hAnsi="宋体" w:cs="宋体"/>
                <w:color w:val="000000"/>
                <w:kern w:val="0"/>
                <w:sz w:val="24"/>
              </w:rPr>
            </w:pPr>
          </w:p>
        </w:tc>
        <w:tc>
          <w:tcPr>
            <w:tcW w:w="4185" w:type="dxa"/>
            <w:vMerge/>
            <w:tcBorders>
              <w:top w:val="single" w:sz="4" w:space="0" w:color="auto"/>
              <w:left w:val="single" w:sz="4" w:space="0" w:color="auto"/>
              <w:bottom w:val="double" w:sz="4" w:space="0" w:color="auto"/>
              <w:right w:val="single" w:sz="4" w:space="0" w:color="auto"/>
            </w:tcBorders>
            <w:vAlign w:val="center"/>
            <w:hideMark/>
          </w:tcPr>
          <w:p w:rsidR="00EB74B9" w:rsidRPr="00AD39FB" w:rsidRDefault="00EB74B9" w:rsidP="0091223B">
            <w:pPr>
              <w:widowControl/>
              <w:spacing w:line="300" w:lineRule="exact"/>
              <w:jc w:val="left"/>
              <w:rPr>
                <w:rFonts w:ascii="方正小标宋_GBK" w:eastAsia="方正小标宋_GBK" w:hAnsi="宋体" w:cs="宋体"/>
                <w:color w:val="000000"/>
                <w:kern w:val="0"/>
                <w:sz w:val="24"/>
              </w:rPr>
            </w:pPr>
          </w:p>
        </w:tc>
        <w:tc>
          <w:tcPr>
            <w:tcW w:w="1616" w:type="dxa"/>
            <w:vMerge/>
            <w:tcBorders>
              <w:top w:val="single" w:sz="4" w:space="0" w:color="auto"/>
              <w:left w:val="single" w:sz="4" w:space="0" w:color="auto"/>
              <w:bottom w:val="double" w:sz="4" w:space="0" w:color="auto"/>
              <w:right w:val="single" w:sz="4" w:space="0" w:color="auto"/>
            </w:tcBorders>
            <w:vAlign w:val="center"/>
            <w:hideMark/>
          </w:tcPr>
          <w:p w:rsidR="00EB74B9" w:rsidRPr="00AD39FB" w:rsidRDefault="00EB74B9" w:rsidP="0091223B">
            <w:pPr>
              <w:widowControl/>
              <w:spacing w:line="300" w:lineRule="exact"/>
              <w:jc w:val="left"/>
              <w:rPr>
                <w:rFonts w:ascii="方正小标宋_GBK" w:eastAsia="方正小标宋_GBK" w:hAnsi="宋体" w:cs="宋体"/>
                <w:color w:val="000000"/>
                <w:kern w:val="0"/>
                <w:sz w:val="24"/>
              </w:rPr>
            </w:pPr>
          </w:p>
        </w:tc>
        <w:tc>
          <w:tcPr>
            <w:tcW w:w="1415" w:type="dxa"/>
            <w:tcBorders>
              <w:top w:val="single" w:sz="4" w:space="0" w:color="auto"/>
              <w:left w:val="nil"/>
              <w:bottom w:val="double" w:sz="4" w:space="0" w:color="auto"/>
              <w:right w:val="single" w:sz="4" w:space="0" w:color="auto"/>
            </w:tcBorders>
            <w:shd w:val="clear" w:color="auto" w:fill="auto"/>
            <w:vAlign w:val="center"/>
            <w:hideMark/>
          </w:tcPr>
          <w:p w:rsidR="00EB74B9" w:rsidRDefault="00EB74B9" w:rsidP="0091223B">
            <w:pPr>
              <w:widowControl/>
              <w:spacing w:line="300" w:lineRule="exact"/>
              <w:jc w:val="center"/>
              <w:rPr>
                <w:rFonts w:ascii="方正小标宋_GBK" w:eastAsia="方正小标宋_GBK" w:hAnsi="宋体" w:cs="宋体" w:hint="eastAsia"/>
                <w:color w:val="000000"/>
                <w:kern w:val="0"/>
                <w:sz w:val="24"/>
              </w:rPr>
            </w:pPr>
            <w:r w:rsidRPr="00AD39FB">
              <w:rPr>
                <w:rFonts w:ascii="方正小标宋_GBK" w:eastAsia="方正小标宋_GBK" w:hAnsi="宋体" w:cs="宋体" w:hint="eastAsia"/>
                <w:color w:val="000000"/>
                <w:kern w:val="0"/>
                <w:sz w:val="24"/>
              </w:rPr>
              <w:t>可共享</w:t>
            </w:r>
          </w:p>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信息</w:t>
            </w:r>
          </w:p>
        </w:tc>
        <w:tc>
          <w:tcPr>
            <w:tcW w:w="3965" w:type="dxa"/>
            <w:tcBorders>
              <w:top w:val="single" w:sz="4" w:space="0" w:color="auto"/>
              <w:left w:val="nil"/>
              <w:bottom w:val="double" w:sz="4" w:space="0" w:color="auto"/>
              <w:right w:val="single" w:sz="4" w:space="0" w:color="auto"/>
            </w:tcBorders>
            <w:shd w:val="clear" w:color="auto" w:fill="auto"/>
            <w:vAlign w:val="center"/>
            <w:hideMark/>
          </w:tcPr>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共享需求</w:t>
            </w:r>
          </w:p>
        </w:tc>
        <w:tc>
          <w:tcPr>
            <w:tcW w:w="1276" w:type="dxa"/>
            <w:tcBorders>
              <w:top w:val="single" w:sz="4" w:space="0" w:color="auto"/>
              <w:left w:val="nil"/>
              <w:bottom w:val="double" w:sz="4" w:space="0" w:color="auto"/>
              <w:right w:val="single" w:sz="4" w:space="0" w:color="auto"/>
            </w:tcBorders>
            <w:shd w:val="clear" w:color="auto" w:fill="auto"/>
            <w:vAlign w:val="center"/>
            <w:hideMark/>
          </w:tcPr>
          <w:p w:rsidR="00EB74B9" w:rsidRDefault="00EB74B9" w:rsidP="0091223B">
            <w:pPr>
              <w:widowControl/>
              <w:spacing w:line="300" w:lineRule="exact"/>
              <w:jc w:val="center"/>
              <w:rPr>
                <w:rFonts w:ascii="方正小标宋_GBK" w:eastAsia="方正小标宋_GBK" w:hAnsi="宋体" w:cs="宋体" w:hint="eastAsia"/>
                <w:color w:val="000000"/>
                <w:kern w:val="0"/>
                <w:sz w:val="24"/>
              </w:rPr>
            </w:pPr>
            <w:r w:rsidRPr="00AD39FB">
              <w:rPr>
                <w:rFonts w:ascii="方正小标宋_GBK" w:eastAsia="方正小标宋_GBK" w:hAnsi="宋体" w:cs="宋体" w:hint="eastAsia"/>
                <w:color w:val="000000"/>
                <w:kern w:val="0"/>
                <w:sz w:val="24"/>
              </w:rPr>
              <w:t>网络</w:t>
            </w:r>
          </w:p>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需求</w:t>
            </w:r>
          </w:p>
        </w:tc>
        <w:tc>
          <w:tcPr>
            <w:tcW w:w="1466" w:type="dxa"/>
            <w:tcBorders>
              <w:top w:val="single" w:sz="4" w:space="0" w:color="auto"/>
              <w:left w:val="nil"/>
              <w:bottom w:val="double" w:sz="4" w:space="0" w:color="auto"/>
              <w:right w:val="single" w:sz="4" w:space="0" w:color="auto"/>
            </w:tcBorders>
            <w:shd w:val="clear" w:color="auto" w:fill="auto"/>
            <w:vAlign w:val="center"/>
            <w:hideMark/>
          </w:tcPr>
          <w:p w:rsidR="00EB74B9" w:rsidRDefault="00EB74B9" w:rsidP="0091223B">
            <w:pPr>
              <w:widowControl/>
              <w:spacing w:line="300" w:lineRule="exact"/>
              <w:jc w:val="center"/>
              <w:rPr>
                <w:rFonts w:ascii="方正小标宋_GBK" w:eastAsia="方正小标宋_GBK" w:hAnsi="宋体" w:cs="宋体" w:hint="eastAsia"/>
                <w:color w:val="000000"/>
                <w:kern w:val="0"/>
                <w:sz w:val="24"/>
              </w:rPr>
            </w:pPr>
            <w:r w:rsidRPr="00AD39FB">
              <w:rPr>
                <w:rFonts w:ascii="方正小标宋_GBK" w:eastAsia="方正小标宋_GBK" w:hAnsi="宋体" w:cs="宋体" w:hint="eastAsia"/>
                <w:color w:val="000000"/>
                <w:kern w:val="0"/>
                <w:sz w:val="24"/>
              </w:rPr>
              <w:t>云服务器</w:t>
            </w:r>
          </w:p>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需求</w:t>
            </w:r>
          </w:p>
        </w:tc>
        <w:tc>
          <w:tcPr>
            <w:tcW w:w="1116" w:type="dxa"/>
            <w:tcBorders>
              <w:top w:val="single" w:sz="4" w:space="0" w:color="auto"/>
              <w:left w:val="nil"/>
              <w:bottom w:val="double" w:sz="4" w:space="0" w:color="auto"/>
              <w:right w:val="single" w:sz="4" w:space="0" w:color="auto"/>
            </w:tcBorders>
            <w:shd w:val="clear" w:color="auto" w:fill="auto"/>
            <w:vAlign w:val="center"/>
            <w:hideMark/>
          </w:tcPr>
          <w:p w:rsidR="00EB74B9" w:rsidRDefault="00EB74B9" w:rsidP="0091223B">
            <w:pPr>
              <w:widowControl/>
              <w:spacing w:line="300" w:lineRule="exact"/>
              <w:jc w:val="center"/>
              <w:rPr>
                <w:rFonts w:ascii="方正小标宋_GBK" w:eastAsia="方正小标宋_GBK" w:hAnsi="宋体" w:cs="宋体" w:hint="eastAsia"/>
                <w:color w:val="000000"/>
                <w:kern w:val="0"/>
                <w:sz w:val="24"/>
              </w:rPr>
            </w:pPr>
            <w:r w:rsidRPr="00AD39FB">
              <w:rPr>
                <w:rFonts w:ascii="方正小标宋_GBK" w:eastAsia="方正小标宋_GBK" w:hAnsi="宋体" w:cs="宋体" w:hint="eastAsia"/>
                <w:color w:val="000000"/>
                <w:kern w:val="0"/>
                <w:sz w:val="24"/>
              </w:rPr>
              <w:t>数据库</w:t>
            </w:r>
          </w:p>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需求</w:t>
            </w:r>
          </w:p>
        </w:tc>
        <w:tc>
          <w:tcPr>
            <w:tcW w:w="864" w:type="dxa"/>
            <w:tcBorders>
              <w:top w:val="single" w:sz="4" w:space="0" w:color="auto"/>
              <w:left w:val="nil"/>
              <w:bottom w:val="double" w:sz="4" w:space="0" w:color="auto"/>
              <w:right w:val="single" w:sz="4" w:space="0" w:color="auto"/>
            </w:tcBorders>
            <w:shd w:val="clear" w:color="auto" w:fill="auto"/>
            <w:vAlign w:val="center"/>
            <w:hideMark/>
          </w:tcPr>
          <w:p w:rsidR="00EB74B9" w:rsidRDefault="00EB74B9" w:rsidP="0091223B">
            <w:pPr>
              <w:widowControl/>
              <w:spacing w:line="300" w:lineRule="exact"/>
              <w:jc w:val="center"/>
              <w:rPr>
                <w:rFonts w:ascii="方正小标宋_GBK" w:eastAsia="方正小标宋_GBK" w:hAnsi="宋体" w:cs="宋体" w:hint="eastAsia"/>
                <w:color w:val="000000"/>
                <w:kern w:val="0"/>
                <w:sz w:val="24"/>
              </w:rPr>
            </w:pPr>
            <w:r w:rsidRPr="00AD39FB">
              <w:rPr>
                <w:rFonts w:ascii="方正小标宋_GBK" w:eastAsia="方正小标宋_GBK" w:hAnsi="宋体" w:cs="宋体" w:hint="eastAsia"/>
                <w:color w:val="000000"/>
                <w:kern w:val="0"/>
                <w:sz w:val="24"/>
              </w:rPr>
              <w:t>安全</w:t>
            </w:r>
          </w:p>
          <w:p w:rsidR="00EB74B9" w:rsidRPr="00AD39FB" w:rsidRDefault="00EB74B9" w:rsidP="0091223B">
            <w:pPr>
              <w:widowControl/>
              <w:spacing w:line="300" w:lineRule="exact"/>
              <w:jc w:val="center"/>
              <w:rPr>
                <w:rFonts w:ascii="方正小标宋_GBK" w:eastAsia="方正小标宋_GBK" w:hAnsi="宋体" w:cs="宋体"/>
                <w:color w:val="000000"/>
                <w:kern w:val="0"/>
                <w:sz w:val="24"/>
              </w:rPr>
            </w:pPr>
            <w:r w:rsidRPr="00AD39FB">
              <w:rPr>
                <w:rFonts w:ascii="方正小标宋_GBK" w:eastAsia="方正小标宋_GBK" w:hAnsi="宋体" w:cs="宋体" w:hint="eastAsia"/>
                <w:color w:val="000000"/>
                <w:kern w:val="0"/>
                <w:sz w:val="24"/>
              </w:rPr>
              <w:t>需求</w:t>
            </w:r>
          </w:p>
        </w:tc>
        <w:tc>
          <w:tcPr>
            <w:tcW w:w="1709" w:type="dxa"/>
            <w:vMerge/>
            <w:tcBorders>
              <w:top w:val="double" w:sz="4" w:space="0" w:color="auto"/>
              <w:left w:val="single" w:sz="4" w:space="0" w:color="auto"/>
              <w:bottom w:val="single" w:sz="4" w:space="0" w:color="auto"/>
              <w:right w:val="single" w:sz="12" w:space="0" w:color="auto"/>
            </w:tcBorders>
            <w:vAlign w:val="center"/>
            <w:hideMark/>
          </w:tcPr>
          <w:p w:rsidR="00EB74B9" w:rsidRPr="00AD39FB" w:rsidRDefault="00EB74B9" w:rsidP="0091223B">
            <w:pPr>
              <w:widowControl/>
              <w:spacing w:line="300" w:lineRule="exact"/>
              <w:jc w:val="left"/>
              <w:rPr>
                <w:rFonts w:ascii="方正小标宋_GBK" w:eastAsia="方正小标宋_GBK" w:hAnsi="宋体" w:cs="宋体"/>
                <w:color w:val="000000"/>
                <w:kern w:val="0"/>
                <w:sz w:val="24"/>
              </w:rPr>
            </w:pPr>
          </w:p>
        </w:tc>
      </w:tr>
      <w:tr w:rsidR="00EB74B9" w:rsidRPr="00AD39FB" w:rsidTr="0091223B">
        <w:trPr>
          <w:trHeight w:val="699"/>
          <w:jc w:val="center"/>
        </w:trPr>
        <w:tc>
          <w:tcPr>
            <w:tcW w:w="1031" w:type="dxa"/>
            <w:vMerge w:val="restart"/>
            <w:tcBorders>
              <w:top w:val="double" w:sz="4" w:space="0" w:color="auto"/>
              <w:left w:val="single" w:sz="12" w:space="0" w:color="auto"/>
              <w:bottom w:val="single" w:sz="4" w:space="0" w:color="auto"/>
              <w:right w:val="single" w:sz="4" w:space="0" w:color="auto"/>
            </w:tcBorders>
            <w:shd w:val="clear" w:color="auto" w:fill="auto"/>
            <w:vAlign w:val="center"/>
            <w:hideMark/>
          </w:tcPr>
          <w:p w:rsidR="00EB74B9" w:rsidRDefault="00EB74B9" w:rsidP="0091223B">
            <w:pPr>
              <w:widowControl/>
              <w:spacing w:line="300" w:lineRule="exact"/>
              <w:jc w:val="center"/>
              <w:rPr>
                <w:rFonts w:ascii="仿宋_GB2312" w:eastAsia="仿宋_GB2312" w:hAnsi="宋体" w:cs="宋体" w:hint="eastAsia"/>
                <w:b/>
                <w:bCs/>
                <w:color w:val="000000"/>
                <w:kern w:val="0"/>
                <w:sz w:val="24"/>
              </w:rPr>
            </w:pPr>
            <w:r w:rsidRPr="00955632">
              <w:rPr>
                <w:rFonts w:ascii="仿宋_GB2312" w:eastAsia="仿宋_GB2312" w:hAnsi="宋体" w:cs="宋体" w:hint="eastAsia"/>
                <w:b/>
                <w:bCs/>
                <w:color w:val="000000"/>
                <w:kern w:val="0"/>
                <w:sz w:val="24"/>
              </w:rPr>
              <w:t>填表</w:t>
            </w:r>
          </w:p>
          <w:p w:rsidR="00EB74B9" w:rsidRDefault="00EB74B9" w:rsidP="0091223B">
            <w:pPr>
              <w:widowControl/>
              <w:spacing w:line="300" w:lineRule="exact"/>
              <w:jc w:val="center"/>
              <w:rPr>
                <w:rFonts w:ascii="仿宋_GB2312" w:eastAsia="仿宋_GB2312" w:hAnsi="宋体" w:cs="宋体" w:hint="eastAsia"/>
                <w:color w:val="000000"/>
                <w:kern w:val="0"/>
                <w:sz w:val="24"/>
              </w:rPr>
            </w:pPr>
            <w:r>
              <w:rPr>
                <w:rFonts w:ascii="仿宋_GB2312" w:eastAsia="仿宋_GB2312" w:hAnsi="宋体" w:cs="宋体" w:hint="eastAsia"/>
                <w:b/>
                <w:bCs/>
                <w:color w:val="000000"/>
                <w:kern w:val="0"/>
                <w:sz w:val="24"/>
              </w:rPr>
              <w:t xml:space="preserve"> </w:t>
            </w:r>
            <w:r w:rsidRPr="00955632">
              <w:rPr>
                <w:rFonts w:ascii="仿宋_GB2312" w:eastAsia="仿宋_GB2312" w:hAnsi="宋体" w:cs="宋体" w:hint="eastAsia"/>
                <w:b/>
                <w:bCs/>
                <w:color w:val="000000"/>
                <w:kern w:val="0"/>
                <w:sz w:val="24"/>
              </w:rPr>
              <w:t>说明</w:t>
            </w:r>
            <w:r>
              <w:rPr>
                <w:rFonts w:ascii="仿宋_GB2312" w:eastAsia="仿宋_GB2312" w:hAnsi="宋体" w:cs="宋体" w:hint="eastAsia"/>
                <w:b/>
                <w:bCs/>
                <w:color w:val="000000"/>
                <w:kern w:val="0"/>
                <w:sz w:val="24"/>
              </w:rPr>
              <w:t>：</w:t>
            </w:r>
          </w:p>
          <w:p w:rsidR="00EB74B9" w:rsidRPr="00955632" w:rsidRDefault="00EB74B9" w:rsidP="0091223B">
            <w:pPr>
              <w:widowControl/>
              <w:spacing w:line="300" w:lineRule="exact"/>
              <w:jc w:val="center"/>
              <w:rPr>
                <w:rFonts w:ascii="仿宋_GB2312" w:eastAsia="仿宋_GB2312" w:hAnsi="宋体" w:cs="宋体" w:hint="eastAsia"/>
                <w:b/>
                <w:bCs/>
                <w:color w:val="000000"/>
                <w:kern w:val="0"/>
                <w:sz w:val="24"/>
              </w:rPr>
            </w:pPr>
            <w:r w:rsidRPr="00955632">
              <w:rPr>
                <w:rFonts w:ascii="仿宋_GB2312" w:eastAsia="仿宋_GB2312" w:hAnsi="宋体" w:cs="宋体" w:hint="eastAsia"/>
                <w:color w:val="000000"/>
                <w:kern w:val="0"/>
                <w:sz w:val="24"/>
              </w:rPr>
              <w:t>（建设项目名称）</w:t>
            </w:r>
          </w:p>
        </w:tc>
        <w:tc>
          <w:tcPr>
            <w:tcW w:w="933"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(项目建设特色及亮点)</w:t>
            </w:r>
          </w:p>
        </w:tc>
        <w:tc>
          <w:tcPr>
            <w:tcW w:w="1414"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(项目建设目标及效果)</w:t>
            </w:r>
          </w:p>
        </w:tc>
        <w:tc>
          <w:tcPr>
            <w:tcW w:w="4185" w:type="dxa"/>
            <w:tcBorders>
              <w:top w:val="doub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（建设任务及内容1）</w:t>
            </w:r>
          </w:p>
        </w:tc>
        <w:tc>
          <w:tcPr>
            <w:tcW w:w="1616" w:type="dxa"/>
            <w:tcBorders>
              <w:top w:val="doub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（任务1建设</w:t>
            </w:r>
            <w:r w:rsidRPr="00955632">
              <w:rPr>
                <w:rFonts w:ascii="仿宋_GB2312" w:eastAsia="仿宋_GB2312" w:hAnsi="宋体" w:cs="宋体" w:hint="eastAsia"/>
                <w:color w:val="000000"/>
                <w:kern w:val="0"/>
                <w:sz w:val="20"/>
                <w:szCs w:val="20"/>
              </w:rPr>
              <w:br/>
              <w:t>时间周期）</w:t>
            </w:r>
          </w:p>
        </w:tc>
        <w:tc>
          <w:tcPr>
            <w:tcW w:w="1415"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（系统产生的、可为其它部门及社会提供的信息）</w:t>
            </w:r>
          </w:p>
        </w:tc>
        <w:tc>
          <w:tcPr>
            <w:tcW w:w="3965"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（系统对人口、法人、地理空间、宏观经济等基础共享库，以及其它部门业务信息的共享需求）</w:t>
            </w:r>
          </w:p>
        </w:tc>
        <w:tc>
          <w:tcPr>
            <w:tcW w:w="1276"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（系统应用范围，和对网络覆盖范围、互联网出口带宽等的需求）</w:t>
            </w:r>
          </w:p>
        </w:tc>
        <w:tc>
          <w:tcPr>
            <w:tcW w:w="1466"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（系统对统一云平台虚拟服务器数量、CPU、内存、硬盘、操作系统、负载均衡服务等的需求）</w:t>
            </w:r>
          </w:p>
        </w:tc>
        <w:tc>
          <w:tcPr>
            <w:tcW w:w="1116"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（系统拟采用的数据库类型和存储空间需求等）</w:t>
            </w:r>
          </w:p>
        </w:tc>
        <w:tc>
          <w:tcPr>
            <w:tcW w:w="864"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（系统安全保护等级和容灾备份需求等）</w:t>
            </w:r>
          </w:p>
        </w:tc>
        <w:tc>
          <w:tcPr>
            <w:tcW w:w="1709" w:type="dxa"/>
            <w:vMerge w:val="restart"/>
            <w:tcBorders>
              <w:top w:val="double" w:sz="4" w:space="0" w:color="auto"/>
              <w:left w:val="single" w:sz="4" w:space="0" w:color="auto"/>
              <w:bottom w:val="single" w:sz="4" w:space="0" w:color="auto"/>
              <w:right w:val="single" w:sz="12"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（建设、配合单位及责任分工）</w:t>
            </w:r>
          </w:p>
        </w:tc>
      </w:tr>
      <w:tr w:rsidR="00EB74B9" w:rsidRPr="00AD39FB" w:rsidTr="0091223B">
        <w:trPr>
          <w:trHeight w:val="682"/>
          <w:jc w:val="center"/>
        </w:trPr>
        <w:tc>
          <w:tcPr>
            <w:tcW w:w="1031" w:type="dxa"/>
            <w:vMerge/>
            <w:tcBorders>
              <w:top w:val="single" w:sz="4" w:space="0" w:color="auto"/>
              <w:left w:val="single" w:sz="12"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b/>
                <w:bCs/>
                <w:color w:val="000000"/>
                <w:kern w:val="0"/>
                <w:sz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4185"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（建设任务及内容2）</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（任务2建设</w:t>
            </w:r>
            <w:r w:rsidRPr="00955632">
              <w:rPr>
                <w:rFonts w:ascii="仿宋_GB2312" w:eastAsia="仿宋_GB2312" w:hAnsi="宋体" w:cs="宋体" w:hint="eastAsia"/>
                <w:color w:val="000000"/>
                <w:kern w:val="0"/>
                <w:sz w:val="20"/>
                <w:szCs w:val="20"/>
              </w:rPr>
              <w:br/>
              <w:t>时间周期）</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709" w:type="dxa"/>
            <w:vMerge/>
            <w:tcBorders>
              <w:top w:val="double" w:sz="4" w:space="0" w:color="auto"/>
              <w:left w:val="single" w:sz="4" w:space="0" w:color="auto"/>
              <w:bottom w:val="single" w:sz="4" w:space="0" w:color="auto"/>
              <w:right w:val="single" w:sz="12"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r>
      <w:tr w:rsidR="00EB74B9" w:rsidRPr="00AD39FB" w:rsidTr="0091223B">
        <w:trPr>
          <w:trHeight w:val="540"/>
          <w:jc w:val="center"/>
        </w:trPr>
        <w:tc>
          <w:tcPr>
            <w:tcW w:w="1031" w:type="dxa"/>
            <w:vMerge/>
            <w:tcBorders>
              <w:top w:val="single" w:sz="4" w:space="0" w:color="auto"/>
              <w:left w:val="single" w:sz="12"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b/>
                <w:bCs/>
                <w:color w:val="000000"/>
                <w:kern w:val="0"/>
                <w:sz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4185"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（建设任务及内容3）</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center"/>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（任务3建设</w:t>
            </w:r>
            <w:r w:rsidRPr="00955632">
              <w:rPr>
                <w:rFonts w:ascii="仿宋_GB2312" w:eastAsia="仿宋_GB2312" w:hAnsi="宋体" w:cs="宋体" w:hint="eastAsia"/>
                <w:color w:val="000000"/>
                <w:kern w:val="0"/>
                <w:sz w:val="20"/>
                <w:szCs w:val="20"/>
              </w:rPr>
              <w:br/>
              <w:t>时间周期）</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709" w:type="dxa"/>
            <w:vMerge/>
            <w:tcBorders>
              <w:top w:val="double" w:sz="4" w:space="0" w:color="auto"/>
              <w:left w:val="single" w:sz="4" w:space="0" w:color="auto"/>
              <w:bottom w:val="single" w:sz="4" w:space="0" w:color="auto"/>
              <w:right w:val="single" w:sz="12"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r>
      <w:tr w:rsidR="00EB74B9" w:rsidRPr="00AD39FB" w:rsidTr="0091223B">
        <w:trPr>
          <w:trHeight w:val="1125"/>
          <w:jc w:val="center"/>
        </w:trPr>
        <w:tc>
          <w:tcPr>
            <w:tcW w:w="1031"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示</w:t>
            </w:r>
            <w:r w:rsidRPr="00955632">
              <w:rPr>
                <w:rFonts w:ascii="仿宋_GB2312" w:eastAsia="仿宋_GB2312" w:hAnsi="宋体" w:cs="宋体" w:hint="eastAsia"/>
                <w:b/>
                <w:bCs/>
                <w:color w:val="000000"/>
                <w:kern w:val="0"/>
                <w:sz w:val="24"/>
              </w:rPr>
              <w:t>例</w:t>
            </w:r>
            <w:r>
              <w:rPr>
                <w:rFonts w:ascii="仿宋_GB2312" w:eastAsia="仿宋_GB2312" w:hAnsi="宋体" w:cs="宋体" w:hint="eastAsia"/>
                <w:b/>
                <w:bCs/>
                <w:color w:val="000000"/>
                <w:kern w:val="0"/>
                <w:sz w:val="24"/>
              </w:rPr>
              <w:t>1:</w:t>
            </w:r>
            <w:r w:rsidRPr="00955632">
              <w:rPr>
                <w:rFonts w:ascii="仿宋_GB2312" w:eastAsia="仿宋_GB2312" w:hAnsi="宋体" w:cs="宋体" w:hint="eastAsia"/>
                <w:b/>
                <w:bCs/>
                <w:color w:val="000000"/>
                <w:kern w:val="0"/>
                <w:sz w:val="24"/>
              </w:rPr>
              <w:br/>
            </w:r>
            <w:r w:rsidRPr="00955632">
              <w:rPr>
                <w:rFonts w:ascii="仿宋_GB2312" w:eastAsia="仿宋_GB2312" w:hAnsi="宋体" w:cs="宋体" w:hint="eastAsia"/>
                <w:color w:val="000000"/>
                <w:kern w:val="0"/>
                <w:sz w:val="24"/>
              </w:rPr>
              <w:t>(全区网上审批与社会综合管理系统)</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全国第一家覆盖省市县乡镇村5级的审批服务系统，率先实现全程无纸化审批服务。</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覆盖自治区、市、县（区）、乡（镇）、村（社区）政府各业务部门，实现全区7552项审批服务事项的网上申报、受理、审核、审批、办结等环节全程无纸化审批。</w:t>
            </w:r>
          </w:p>
        </w:tc>
        <w:tc>
          <w:tcPr>
            <w:tcW w:w="4185"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升级完成现有的网上审批系统，新建社会综合管理系统，建成全区统一的网上审批与社会综合管理系统以及高拍仪等数据采集终端，实现41个自治区政府部门、686个市县政府部门、234个乡（镇）、2300多个行政村（社区），共计近5万政府工作人员、7552项审批服务事项的网上办理。</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2014.6-2016.12</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1.面向政府部门:各类审批事项的许可信息；</w:t>
            </w:r>
            <w:r w:rsidRPr="00955632">
              <w:rPr>
                <w:rFonts w:ascii="仿宋_GB2312" w:eastAsia="仿宋_GB2312" w:hAnsi="宋体" w:cs="宋体" w:hint="eastAsia"/>
                <w:color w:val="000000"/>
                <w:kern w:val="0"/>
                <w:sz w:val="20"/>
                <w:szCs w:val="20"/>
              </w:rPr>
              <w:br/>
              <w:t>2.面向社会公众：各类审批服务事项办事指南和审批结果。</w:t>
            </w:r>
          </w:p>
        </w:tc>
        <w:tc>
          <w:tcPr>
            <w:tcW w:w="3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1.人口信息：姓名、身份证号、居住地等自然人基础信息。</w:t>
            </w:r>
            <w:r w:rsidRPr="00955632">
              <w:rPr>
                <w:rFonts w:ascii="仿宋_GB2312" w:eastAsia="仿宋_GB2312" w:hAnsi="宋体" w:cs="宋体" w:hint="eastAsia"/>
                <w:color w:val="000000"/>
                <w:kern w:val="0"/>
                <w:sz w:val="20"/>
                <w:szCs w:val="20"/>
              </w:rPr>
              <w:br/>
              <w:t>2.法人信息：企业名称、注册资本等基本信息；</w:t>
            </w:r>
            <w:r w:rsidRPr="00955632">
              <w:rPr>
                <w:rFonts w:ascii="仿宋_GB2312" w:eastAsia="仿宋_GB2312" w:hAnsi="宋体" w:cs="宋体" w:hint="eastAsia"/>
                <w:color w:val="000000"/>
                <w:kern w:val="0"/>
                <w:sz w:val="20"/>
                <w:szCs w:val="20"/>
              </w:rPr>
              <w:br/>
              <w:t>3.住建、民政、工商、海关、公安、国地税、人民银行、质监等部门许可证信息。</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1.区市县各部门及乡镇村（社区）。</w:t>
            </w:r>
            <w:r w:rsidRPr="00955632">
              <w:rPr>
                <w:rFonts w:ascii="仿宋_GB2312" w:eastAsia="仿宋_GB2312" w:hAnsi="宋体" w:cs="宋体" w:hint="eastAsia"/>
                <w:color w:val="000000"/>
                <w:kern w:val="0"/>
                <w:sz w:val="20"/>
                <w:szCs w:val="20"/>
              </w:rPr>
              <w:br/>
              <w:t>2、面向社会公众的互联网。</w:t>
            </w:r>
            <w:r w:rsidRPr="00955632">
              <w:rPr>
                <w:rFonts w:ascii="仿宋_GB2312" w:eastAsia="仿宋_GB2312" w:hAnsi="宋体" w:cs="宋体" w:hint="eastAsia"/>
                <w:color w:val="000000"/>
                <w:kern w:val="0"/>
                <w:sz w:val="20"/>
                <w:szCs w:val="20"/>
              </w:rPr>
              <w:br/>
              <w:t>3.互联网出口带宽：100M。</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1.数量:12台；</w:t>
            </w:r>
            <w:r w:rsidRPr="00955632">
              <w:rPr>
                <w:rFonts w:ascii="仿宋_GB2312" w:eastAsia="仿宋_GB2312" w:hAnsi="宋体" w:cs="宋体" w:hint="eastAsia"/>
                <w:color w:val="000000"/>
                <w:kern w:val="0"/>
                <w:sz w:val="20"/>
                <w:szCs w:val="20"/>
              </w:rPr>
              <w:br/>
              <w:t>2.配置：8核CPU，16G内存，300G硬盘；</w:t>
            </w:r>
            <w:r w:rsidRPr="00955632">
              <w:rPr>
                <w:rFonts w:ascii="仿宋_GB2312" w:eastAsia="仿宋_GB2312" w:hAnsi="宋体" w:cs="宋体" w:hint="eastAsia"/>
                <w:color w:val="000000"/>
                <w:kern w:val="0"/>
                <w:sz w:val="20"/>
                <w:szCs w:val="20"/>
              </w:rPr>
              <w:br/>
              <w:t>3.操作系统：window2008；</w:t>
            </w:r>
            <w:r w:rsidRPr="00955632">
              <w:rPr>
                <w:rFonts w:ascii="仿宋_GB2312" w:eastAsia="仿宋_GB2312" w:hAnsi="宋体" w:cs="宋体" w:hint="eastAsia"/>
                <w:color w:val="000000"/>
                <w:kern w:val="0"/>
                <w:sz w:val="20"/>
                <w:szCs w:val="20"/>
              </w:rPr>
              <w:br/>
              <w:t>4.负载均衡需求:有。</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1.数据库类型：MySql；</w:t>
            </w:r>
            <w:r w:rsidRPr="00955632">
              <w:rPr>
                <w:rFonts w:ascii="仿宋_GB2312" w:eastAsia="仿宋_GB2312" w:hAnsi="宋体" w:cs="宋体" w:hint="eastAsia"/>
                <w:color w:val="000000"/>
                <w:kern w:val="0"/>
                <w:sz w:val="20"/>
                <w:szCs w:val="20"/>
              </w:rPr>
              <w:br/>
              <w:t>2.存储容量：5.3T/年</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1.安全等级：3级；</w:t>
            </w:r>
            <w:r w:rsidRPr="00955632">
              <w:rPr>
                <w:rFonts w:ascii="仿宋_GB2312" w:eastAsia="仿宋_GB2312" w:hAnsi="宋体" w:cs="宋体" w:hint="eastAsia"/>
                <w:color w:val="000000"/>
                <w:kern w:val="0"/>
                <w:sz w:val="20"/>
                <w:szCs w:val="20"/>
              </w:rPr>
              <w:br/>
              <w:t>2.容灾备份：本地+异地。</w:t>
            </w:r>
          </w:p>
        </w:tc>
        <w:tc>
          <w:tcPr>
            <w:tcW w:w="1709"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自治区政务服务中心建设；</w:t>
            </w:r>
            <w:r w:rsidRPr="00955632">
              <w:rPr>
                <w:rFonts w:ascii="仿宋_GB2312" w:eastAsia="仿宋_GB2312" w:hAnsi="宋体" w:cs="宋体" w:hint="eastAsia"/>
                <w:color w:val="000000"/>
                <w:kern w:val="0"/>
                <w:sz w:val="20"/>
                <w:szCs w:val="20"/>
              </w:rPr>
              <w:br/>
              <w:t>自治区各部门、市县（区）政府配合应用推广实施和培训工作；自治区国土、公安、住建、民政、工商、海关、国地税、人民银行、质监等部门负责提供所需共享信息。</w:t>
            </w:r>
          </w:p>
        </w:tc>
      </w:tr>
      <w:tr w:rsidR="00EB74B9" w:rsidRPr="00AD39FB" w:rsidTr="0091223B">
        <w:trPr>
          <w:trHeight w:val="1125"/>
          <w:jc w:val="center"/>
        </w:trPr>
        <w:tc>
          <w:tcPr>
            <w:tcW w:w="1031" w:type="dxa"/>
            <w:vMerge/>
            <w:tcBorders>
              <w:top w:val="single" w:sz="4" w:space="0" w:color="auto"/>
              <w:left w:val="single" w:sz="12"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b/>
                <w:bCs/>
                <w:color w:val="000000"/>
                <w:kern w:val="0"/>
                <w:sz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4185"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2.面向社会公众，完成政务服务门户网站、网上虚拟政务大厅（含企业服务和社会公众服务平台）的上线运行，实现全区所有审批服务事项的社会发布和基于互联网的申报办理。</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2014.6-2014.12</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709" w:type="dxa"/>
            <w:vMerge/>
            <w:tcBorders>
              <w:top w:val="single" w:sz="4" w:space="0" w:color="auto"/>
              <w:left w:val="single" w:sz="4" w:space="0" w:color="auto"/>
              <w:bottom w:val="single" w:sz="4" w:space="0" w:color="auto"/>
              <w:right w:val="single" w:sz="12"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r>
      <w:tr w:rsidR="00EB74B9" w:rsidRPr="00AD39FB" w:rsidTr="0091223B">
        <w:trPr>
          <w:trHeight w:val="1305"/>
          <w:jc w:val="center"/>
        </w:trPr>
        <w:tc>
          <w:tcPr>
            <w:tcW w:w="1031" w:type="dxa"/>
            <w:vMerge/>
            <w:tcBorders>
              <w:top w:val="single" w:sz="4" w:space="0" w:color="auto"/>
              <w:left w:val="single" w:sz="12"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b/>
                <w:bCs/>
                <w:color w:val="000000"/>
                <w:kern w:val="0"/>
                <w:sz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4185"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3.建成涵盖全区各级政府部门许可事项名称、事项内容、许可时间、许可结果等行政审批基础数据的共享库，并实现与自然人、企业法人、事业法人和其他许可证信息的共享。</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 xml:space="preserve">2014.6-2015.12 </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709" w:type="dxa"/>
            <w:vMerge/>
            <w:tcBorders>
              <w:top w:val="single" w:sz="4" w:space="0" w:color="auto"/>
              <w:left w:val="single" w:sz="4" w:space="0" w:color="auto"/>
              <w:bottom w:val="single" w:sz="4" w:space="0" w:color="auto"/>
              <w:right w:val="single" w:sz="12"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r>
      <w:tr w:rsidR="00EB74B9" w:rsidRPr="00AD39FB" w:rsidTr="0091223B">
        <w:trPr>
          <w:trHeight w:val="1151"/>
          <w:jc w:val="center"/>
        </w:trPr>
        <w:tc>
          <w:tcPr>
            <w:tcW w:w="1031"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示</w:t>
            </w:r>
            <w:r w:rsidRPr="00955632">
              <w:rPr>
                <w:rFonts w:ascii="仿宋_GB2312" w:eastAsia="仿宋_GB2312" w:hAnsi="宋体" w:cs="宋体" w:hint="eastAsia"/>
                <w:b/>
                <w:bCs/>
                <w:color w:val="000000"/>
                <w:kern w:val="0"/>
                <w:sz w:val="24"/>
              </w:rPr>
              <w:t>例</w:t>
            </w:r>
            <w:r>
              <w:rPr>
                <w:rFonts w:ascii="仿宋_GB2312" w:eastAsia="仿宋_GB2312" w:hAnsi="宋体" w:cs="宋体" w:hint="eastAsia"/>
                <w:b/>
                <w:bCs/>
                <w:color w:val="000000"/>
                <w:kern w:val="0"/>
                <w:sz w:val="24"/>
              </w:rPr>
              <w:t>2:</w:t>
            </w:r>
            <w:r w:rsidRPr="00955632">
              <w:rPr>
                <w:rFonts w:ascii="仿宋_GB2312" w:eastAsia="仿宋_GB2312" w:hAnsi="宋体" w:cs="宋体" w:hint="eastAsia"/>
                <w:b/>
                <w:bCs/>
                <w:color w:val="000000"/>
                <w:kern w:val="0"/>
                <w:sz w:val="24"/>
              </w:rPr>
              <w:br/>
            </w:r>
            <w:r w:rsidRPr="00955632">
              <w:rPr>
                <w:rFonts w:ascii="仿宋_GB2312" w:eastAsia="仿宋_GB2312" w:hAnsi="宋体" w:cs="宋体" w:hint="eastAsia"/>
                <w:color w:val="000000"/>
                <w:kern w:val="0"/>
                <w:sz w:val="24"/>
              </w:rPr>
              <w:t>(</w:t>
            </w:r>
            <w:r w:rsidRPr="005C1548">
              <w:rPr>
                <w:rFonts w:ascii="仿宋_GB2312" w:eastAsia="仿宋_GB2312" w:hAnsi="宋体" w:cs="宋体" w:hint="eastAsia"/>
                <w:color w:val="000000"/>
                <w:kern w:val="0"/>
                <w:sz w:val="24"/>
              </w:rPr>
              <w:t>安全生产综合监管与应急指挥信息系统</w:t>
            </w:r>
            <w:r w:rsidRPr="00955632">
              <w:rPr>
                <w:rFonts w:ascii="仿宋_GB2312" w:eastAsia="仿宋_GB2312" w:hAnsi="宋体" w:cs="宋体" w:hint="eastAsia"/>
                <w:color w:val="000000"/>
                <w:kern w:val="0"/>
                <w:sz w:val="24"/>
              </w:rPr>
              <w:t>)</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5C1548">
              <w:rPr>
                <w:rFonts w:ascii="仿宋_GB2312" w:eastAsia="仿宋_GB2312" w:hAnsi="宋体" w:cs="宋体" w:hint="eastAsia"/>
                <w:color w:val="000000"/>
                <w:kern w:val="0"/>
                <w:sz w:val="20"/>
                <w:szCs w:val="20"/>
              </w:rPr>
              <w:t>全国第一家省级企业安全隐患排查治理系统</w:t>
            </w:r>
            <w:r w:rsidRPr="00955632">
              <w:rPr>
                <w:rFonts w:ascii="仿宋_GB2312" w:eastAsia="仿宋_GB2312" w:hAnsi="宋体" w:cs="宋体" w:hint="eastAsia"/>
                <w:color w:val="000000"/>
                <w:kern w:val="0"/>
                <w:sz w:val="20"/>
                <w:szCs w:val="20"/>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5C1548">
              <w:rPr>
                <w:rFonts w:ascii="仿宋_GB2312" w:eastAsia="仿宋_GB2312" w:hAnsi="宋体" w:cs="宋体" w:hint="eastAsia"/>
                <w:color w:val="000000"/>
                <w:kern w:val="0"/>
                <w:sz w:val="20"/>
                <w:szCs w:val="20"/>
              </w:rPr>
              <w:t>覆盖自治区、市、县（区）安监部门及安委会成员单位，实现对2万家企业的安全隐患排查、行政执法和各类安全生产事故应急救援指挥等</w:t>
            </w:r>
            <w:r w:rsidRPr="00955632">
              <w:rPr>
                <w:rFonts w:ascii="仿宋_GB2312" w:eastAsia="仿宋_GB2312" w:hAnsi="宋体" w:cs="宋体" w:hint="eastAsia"/>
                <w:color w:val="000000"/>
                <w:kern w:val="0"/>
                <w:sz w:val="20"/>
                <w:szCs w:val="20"/>
              </w:rPr>
              <w:t>。</w:t>
            </w:r>
          </w:p>
        </w:tc>
        <w:tc>
          <w:tcPr>
            <w:tcW w:w="4185"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w:t>
            </w:r>
            <w:r w:rsidRPr="005C1548">
              <w:rPr>
                <w:rFonts w:ascii="仿宋_GB2312" w:eastAsia="仿宋_GB2312" w:hAnsi="宋体" w:cs="宋体" w:hint="eastAsia"/>
                <w:color w:val="000000"/>
                <w:kern w:val="0"/>
                <w:sz w:val="20"/>
                <w:szCs w:val="20"/>
              </w:rPr>
              <w:t>建设全区统一企业安全隐患排查治理系统，实现2万多家企业4万多人对企业设施设备、人员操作等各类安全生产隐患排查治理在线上报，以及安监部门350多人的在线执法监管。</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EB74B9" w:rsidRPr="005C1548" w:rsidRDefault="00EB74B9" w:rsidP="0091223B">
            <w:pPr>
              <w:widowControl/>
              <w:spacing w:line="300" w:lineRule="exact"/>
              <w:jc w:val="left"/>
              <w:rPr>
                <w:rFonts w:ascii="仿宋_GB2312" w:eastAsia="仿宋_GB2312" w:hAnsi="宋体" w:cs="宋体"/>
                <w:color w:val="000000"/>
                <w:kern w:val="0"/>
                <w:sz w:val="20"/>
                <w:szCs w:val="20"/>
              </w:rPr>
            </w:pPr>
            <w:r w:rsidRPr="005C1548">
              <w:rPr>
                <w:rFonts w:ascii="仿宋_GB2312" w:eastAsia="仿宋_GB2312" w:hAnsi="宋体" w:cs="宋体" w:hint="eastAsia"/>
                <w:color w:val="000000"/>
                <w:kern w:val="0"/>
                <w:sz w:val="20"/>
                <w:szCs w:val="20"/>
              </w:rPr>
              <w:t>2014.6-2014.12</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AC35CD"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w:t>
            </w:r>
            <w:r w:rsidRPr="00AC35CD">
              <w:rPr>
                <w:rFonts w:ascii="仿宋_GB2312" w:eastAsia="仿宋_GB2312" w:hAnsi="宋体" w:cs="宋体" w:hint="eastAsia"/>
                <w:color w:val="000000"/>
                <w:kern w:val="0"/>
                <w:sz w:val="20"/>
                <w:szCs w:val="20"/>
              </w:rPr>
              <w:t>面向政府部门:企业安全生产标准化达标信息、隐患排查治理信息</w:t>
            </w:r>
            <w:r>
              <w:rPr>
                <w:rFonts w:ascii="仿宋_GB2312" w:eastAsia="仿宋_GB2312" w:hAnsi="宋体" w:cs="宋体" w:hint="eastAsia"/>
                <w:color w:val="000000"/>
                <w:kern w:val="0"/>
                <w:sz w:val="20"/>
                <w:szCs w:val="20"/>
              </w:rPr>
              <w:t>；</w:t>
            </w:r>
          </w:p>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AC35CD">
              <w:rPr>
                <w:rFonts w:ascii="仿宋_GB2312" w:eastAsia="仿宋_GB2312" w:hAnsi="宋体" w:cs="宋体" w:hint="eastAsia"/>
                <w:color w:val="000000"/>
                <w:kern w:val="0"/>
                <w:sz w:val="20"/>
                <w:szCs w:val="20"/>
              </w:rPr>
              <w:t>2.面向社会公众：安全生产法律、技术规范、行业安全标准、事故调查信息</w:t>
            </w:r>
            <w:r w:rsidRPr="00955632">
              <w:rPr>
                <w:rFonts w:ascii="仿宋_GB2312" w:eastAsia="仿宋_GB2312" w:hAnsi="宋体" w:cs="宋体" w:hint="eastAsia"/>
                <w:color w:val="000000"/>
                <w:kern w:val="0"/>
                <w:sz w:val="20"/>
                <w:szCs w:val="20"/>
              </w:rPr>
              <w:t>。</w:t>
            </w:r>
          </w:p>
        </w:tc>
        <w:tc>
          <w:tcPr>
            <w:tcW w:w="3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w:t>
            </w:r>
            <w:r>
              <w:rPr>
                <w:rFonts w:ascii="仿宋_GB2312" w:eastAsia="仿宋_GB2312" w:hAnsi="宋体" w:cs="宋体" w:hint="eastAsia"/>
                <w:color w:val="000000"/>
                <w:kern w:val="0"/>
                <w:sz w:val="20"/>
                <w:szCs w:val="20"/>
              </w:rPr>
              <w:t>法人信息：</w:t>
            </w:r>
            <w:r w:rsidRPr="00BA5EE2">
              <w:rPr>
                <w:rFonts w:ascii="仿宋_GB2312" w:eastAsia="仿宋_GB2312" w:hAnsi="宋体" w:cs="宋体" w:hint="eastAsia"/>
                <w:color w:val="000000"/>
                <w:kern w:val="0"/>
                <w:sz w:val="20"/>
                <w:szCs w:val="20"/>
              </w:rPr>
              <w:t>企业名称、注册资本等基本信息</w:t>
            </w:r>
            <w:r>
              <w:rPr>
                <w:rFonts w:ascii="仿宋_GB2312" w:eastAsia="仿宋_GB2312" w:hAnsi="宋体" w:cs="宋体" w:hint="eastAsia"/>
                <w:color w:val="000000"/>
                <w:kern w:val="0"/>
                <w:sz w:val="20"/>
                <w:szCs w:val="20"/>
              </w:rPr>
              <w:t>；</w:t>
            </w:r>
          </w:p>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Pr>
                <w:rFonts w:ascii="仿宋_GB2312" w:eastAsia="仿宋_GB2312" w:hAnsi="宋体" w:cs="宋体" w:hint="eastAsia"/>
                <w:color w:val="000000"/>
                <w:kern w:val="0"/>
                <w:sz w:val="20"/>
                <w:szCs w:val="20"/>
              </w:rPr>
              <w:t>2</w:t>
            </w:r>
            <w:r w:rsidRPr="00BA5EE2">
              <w:rPr>
                <w:rFonts w:ascii="仿宋_GB2312" w:eastAsia="仿宋_GB2312" w:hAnsi="宋体" w:cs="宋体" w:hint="eastAsia"/>
                <w:color w:val="000000"/>
                <w:kern w:val="0"/>
                <w:sz w:val="20"/>
                <w:szCs w:val="20"/>
              </w:rPr>
              <w:t>.地理空间信息（</w:t>
            </w:r>
            <w:r>
              <w:rPr>
                <w:rFonts w:ascii="仿宋_GB2312" w:eastAsia="仿宋_GB2312" w:hAnsi="宋体" w:cs="宋体" w:hint="eastAsia"/>
                <w:color w:val="000000"/>
                <w:kern w:val="0"/>
                <w:sz w:val="20"/>
                <w:szCs w:val="20"/>
              </w:rPr>
              <w:t>1:5千</w:t>
            </w:r>
            <w:r w:rsidRPr="00BA5EE2">
              <w:rPr>
                <w:rFonts w:ascii="仿宋_GB2312" w:eastAsia="仿宋_GB2312" w:hAnsi="宋体" w:cs="宋体" w:hint="eastAsia"/>
                <w:color w:val="000000"/>
                <w:kern w:val="0"/>
                <w:sz w:val="20"/>
                <w:szCs w:val="20"/>
              </w:rPr>
              <w:t>）：企业、医疗机构</w:t>
            </w:r>
            <w:r>
              <w:rPr>
                <w:rFonts w:ascii="仿宋_GB2312" w:eastAsia="仿宋_GB2312" w:hAnsi="宋体" w:cs="宋体" w:hint="eastAsia"/>
                <w:color w:val="000000"/>
                <w:kern w:val="0"/>
                <w:sz w:val="20"/>
                <w:szCs w:val="20"/>
              </w:rPr>
              <w:t>、</w:t>
            </w:r>
            <w:r w:rsidRPr="00BA5EE2">
              <w:rPr>
                <w:rFonts w:ascii="仿宋_GB2312" w:eastAsia="仿宋_GB2312" w:hAnsi="宋体" w:cs="宋体" w:hint="eastAsia"/>
                <w:color w:val="000000"/>
                <w:kern w:val="0"/>
                <w:sz w:val="20"/>
                <w:szCs w:val="20"/>
              </w:rPr>
              <w:t>交通设施、重点场所及设施等位置</w:t>
            </w:r>
            <w:r>
              <w:rPr>
                <w:rFonts w:ascii="仿宋_GB2312" w:eastAsia="仿宋_GB2312" w:hAnsi="宋体" w:cs="宋体" w:hint="eastAsia"/>
                <w:color w:val="000000"/>
                <w:kern w:val="0"/>
                <w:sz w:val="20"/>
                <w:szCs w:val="20"/>
              </w:rPr>
              <w:t>信息；</w:t>
            </w:r>
          </w:p>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Pr>
                <w:rFonts w:ascii="仿宋_GB2312" w:eastAsia="仿宋_GB2312" w:hAnsi="宋体" w:cs="宋体" w:hint="eastAsia"/>
                <w:color w:val="000000"/>
                <w:kern w:val="0"/>
                <w:sz w:val="20"/>
                <w:szCs w:val="20"/>
              </w:rPr>
              <w:t>3.</w:t>
            </w:r>
            <w:r w:rsidRPr="00BA5EE2">
              <w:rPr>
                <w:rFonts w:ascii="仿宋_GB2312" w:eastAsia="仿宋_GB2312" w:hAnsi="宋体" w:cs="宋体" w:hint="eastAsia"/>
                <w:color w:val="000000"/>
                <w:kern w:val="0"/>
                <w:sz w:val="20"/>
                <w:szCs w:val="20"/>
              </w:rPr>
              <w:t>发改、经信、建设等行业安全主管部门的安全监管信息；</w:t>
            </w:r>
          </w:p>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Pr>
                <w:rFonts w:ascii="仿宋_GB2312" w:eastAsia="仿宋_GB2312" w:hAnsi="宋体" w:cs="宋体" w:hint="eastAsia"/>
                <w:color w:val="000000"/>
                <w:kern w:val="0"/>
                <w:sz w:val="20"/>
                <w:szCs w:val="20"/>
              </w:rPr>
              <w:t>4</w:t>
            </w:r>
            <w:r w:rsidRPr="00BA5EE2">
              <w:rPr>
                <w:rFonts w:ascii="仿宋_GB2312" w:eastAsia="仿宋_GB2312" w:hAnsi="宋体" w:cs="宋体" w:hint="eastAsia"/>
                <w:color w:val="000000"/>
                <w:kern w:val="0"/>
                <w:sz w:val="20"/>
                <w:szCs w:val="20"/>
              </w:rPr>
              <w:t>.发改项目立项许可、国土采矿许可、消防部门消防许可等业务信息；</w:t>
            </w:r>
          </w:p>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Pr>
                <w:rFonts w:ascii="仿宋_GB2312" w:eastAsia="仿宋_GB2312" w:hAnsi="宋体" w:cs="宋体" w:hint="eastAsia"/>
                <w:color w:val="000000"/>
                <w:kern w:val="0"/>
                <w:sz w:val="20"/>
                <w:szCs w:val="20"/>
              </w:rPr>
              <w:t>5</w:t>
            </w:r>
            <w:r w:rsidRPr="00BA5EE2">
              <w:rPr>
                <w:rFonts w:ascii="仿宋_GB2312" w:eastAsia="仿宋_GB2312" w:hAnsi="宋体" w:cs="宋体" w:hint="eastAsia"/>
                <w:color w:val="000000"/>
                <w:kern w:val="0"/>
                <w:sz w:val="20"/>
                <w:szCs w:val="20"/>
              </w:rPr>
              <w:t>.银行部门企业征信信息、人社部门工伤保险费率信息、税务部门企业减免优惠信息；</w:t>
            </w:r>
          </w:p>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6.卫生部门的专家、设备等医疗资源信息</w:t>
            </w:r>
            <w:r>
              <w:rPr>
                <w:rFonts w:ascii="仿宋_GB2312" w:eastAsia="仿宋_GB2312" w:hAnsi="宋体" w:cs="宋体" w:hint="eastAsia"/>
                <w:color w:val="000000"/>
                <w:kern w:val="0"/>
                <w:sz w:val="20"/>
                <w:szCs w:val="20"/>
              </w:rPr>
              <w:t>；</w:t>
            </w:r>
          </w:p>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7.交通建设部门的路桥、隧道、涵洞等道路信息</w:t>
            </w:r>
            <w:r>
              <w:rPr>
                <w:rFonts w:ascii="仿宋_GB2312" w:eastAsia="仿宋_GB2312" w:hAnsi="宋体" w:cs="宋体" w:hint="eastAsia"/>
                <w:color w:val="000000"/>
                <w:kern w:val="0"/>
                <w:sz w:val="20"/>
                <w:szCs w:val="20"/>
              </w:rPr>
              <w:t>及</w:t>
            </w:r>
            <w:r w:rsidRPr="00BA5EE2">
              <w:rPr>
                <w:rFonts w:ascii="仿宋_GB2312" w:eastAsia="仿宋_GB2312" w:hAnsi="宋体" w:cs="宋体" w:hint="eastAsia"/>
                <w:color w:val="000000"/>
                <w:kern w:val="0"/>
                <w:sz w:val="20"/>
                <w:szCs w:val="20"/>
              </w:rPr>
              <w:t>路况信息</w:t>
            </w:r>
            <w:r w:rsidRPr="00955632">
              <w:rPr>
                <w:rFonts w:ascii="仿宋_GB2312" w:eastAsia="仿宋_GB2312" w:hAnsi="宋体" w:cs="宋体" w:hint="eastAsia"/>
                <w:color w:val="000000"/>
                <w:kern w:val="0"/>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1.27个市县区安监部门（均已建局域网）及安委会成员单位</w:t>
            </w:r>
            <w:r>
              <w:rPr>
                <w:rFonts w:ascii="仿宋_GB2312" w:eastAsia="仿宋_GB2312" w:hAnsi="宋体" w:cs="宋体" w:hint="eastAsia"/>
                <w:color w:val="000000"/>
                <w:kern w:val="0"/>
                <w:sz w:val="20"/>
                <w:szCs w:val="20"/>
              </w:rPr>
              <w:t>；</w:t>
            </w:r>
          </w:p>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2.1000家规上企业，2万家中小企业</w:t>
            </w:r>
            <w:r>
              <w:rPr>
                <w:rFonts w:ascii="仿宋_GB2312" w:eastAsia="仿宋_GB2312" w:hAnsi="宋体" w:cs="宋体" w:hint="eastAsia"/>
                <w:color w:val="000000"/>
                <w:kern w:val="0"/>
                <w:sz w:val="20"/>
                <w:szCs w:val="20"/>
              </w:rPr>
              <w:t>；</w:t>
            </w:r>
          </w:p>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3.互联网出口带宽：100M</w:t>
            </w:r>
            <w:r>
              <w:rPr>
                <w:rFonts w:ascii="仿宋_GB2312" w:eastAsia="仿宋_GB2312" w:hAnsi="宋体" w:cs="宋体" w:hint="eastAsia"/>
                <w:color w:val="000000"/>
                <w:kern w:val="0"/>
                <w:sz w:val="20"/>
                <w:szCs w:val="20"/>
              </w:rPr>
              <w:t>。</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1.服务器数量:12台；</w:t>
            </w:r>
          </w:p>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2.服务器配置：8核CPU，16G内存，500G硬盘；</w:t>
            </w:r>
          </w:p>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3.基础系统：window2012操作系统；</w:t>
            </w:r>
          </w:p>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4.负载均衡需求:有。</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1</w:t>
            </w:r>
            <w:r>
              <w:rPr>
                <w:rFonts w:ascii="仿宋_GB2312" w:eastAsia="仿宋_GB2312" w:hAnsi="宋体" w:cs="宋体" w:hint="eastAsia"/>
                <w:color w:val="000000"/>
                <w:kern w:val="0"/>
                <w:sz w:val="20"/>
                <w:szCs w:val="20"/>
              </w:rPr>
              <w:t>.</w:t>
            </w:r>
            <w:r w:rsidRPr="00BA5EE2">
              <w:rPr>
                <w:rFonts w:ascii="仿宋_GB2312" w:eastAsia="仿宋_GB2312" w:hAnsi="宋体" w:cs="宋体" w:hint="eastAsia"/>
                <w:color w:val="000000"/>
                <w:kern w:val="0"/>
                <w:sz w:val="20"/>
                <w:szCs w:val="20"/>
              </w:rPr>
              <w:t>数据库类型：SQLserver</w:t>
            </w:r>
          </w:p>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2</w:t>
            </w:r>
            <w:r>
              <w:rPr>
                <w:rFonts w:ascii="仿宋_GB2312" w:eastAsia="仿宋_GB2312" w:hAnsi="宋体" w:cs="宋体" w:hint="eastAsia"/>
                <w:color w:val="000000"/>
                <w:kern w:val="0"/>
                <w:sz w:val="20"/>
                <w:szCs w:val="20"/>
              </w:rPr>
              <w:t>.</w:t>
            </w:r>
            <w:r w:rsidRPr="00BA5EE2">
              <w:rPr>
                <w:rFonts w:ascii="仿宋_GB2312" w:eastAsia="仿宋_GB2312" w:hAnsi="宋体" w:cs="宋体" w:hint="eastAsia"/>
                <w:color w:val="000000"/>
                <w:kern w:val="0"/>
                <w:sz w:val="20"/>
                <w:szCs w:val="20"/>
              </w:rPr>
              <w:t>存储容量：10T。</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1.安全等级：3级；</w:t>
            </w:r>
            <w:r w:rsidRPr="00955632">
              <w:rPr>
                <w:rFonts w:ascii="仿宋_GB2312" w:eastAsia="仿宋_GB2312" w:hAnsi="宋体" w:cs="宋体" w:hint="eastAsia"/>
                <w:color w:val="000000"/>
                <w:kern w:val="0"/>
                <w:sz w:val="20"/>
                <w:szCs w:val="20"/>
              </w:rPr>
              <w:br/>
              <w:t>2.容灾备份：本地+异地。</w:t>
            </w:r>
          </w:p>
        </w:tc>
        <w:tc>
          <w:tcPr>
            <w:tcW w:w="1709"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EB74B9" w:rsidRPr="00BA5EE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自治区安监局建设；</w:t>
            </w:r>
          </w:p>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BA5EE2">
              <w:rPr>
                <w:rFonts w:ascii="仿宋_GB2312" w:eastAsia="仿宋_GB2312" w:hAnsi="宋体" w:cs="宋体" w:hint="eastAsia"/>
                <w:color w:val="000000"/>
                <w:kern w:val="0"/>
                <w:sz w:val="20"/>
                <w:szCs w:val="20"/>
              </w:rPr>
              <w:t>各市县安监部门配合完成系统培训、应用任务，发改、经信、国土、卫计、建设、交通、公安、工商、税务等部门负责提供所需共享信息。</w:t>
            </w:r>
          </w:p>
        </w:tc>
      </w:tr>
      <w:tr w:rsidR="00EB74B9" w:rsidRPr="00AD39FB" w:rsidTr="0091223B">
        <w:trPr>
          <w:trHeight w:val="1080"/>
          <w:jc w:val="center"/>
        </w:trPr>
        <w:tc>
          <w:tcPr>
            <w:tcW w:w="1031" w:type="dxa"/>
            <w:vMerge/>
            <w:tcBorders>
              <w:top w:val="single" w:sz="4" w:space="0" w:color="auto"/>
              <w:left w:val="single" w:sz="12"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b/>
                <w:bCs/>
                <w:color w:val="000000"/>
                <w:kern w:val="0"/>
                <w:sz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4185"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2.</w:t>
            </w:r>
            <w:r w:rsidRPr="005C1548">
              <w:rPr>
                <w:rFonts w:ascii="仿宋_GB2312" w:eastAsia="仿宋_GB2312" w:hAnsi="宋体" w:cs="宋体" w:hint="eastAsia"/>
                <w:color w:val="000000"/>
                <w:kern w:val="0"/>
                <w:sz w:val="20"/>
                <w:szCs w:val="20"/>
              </w:rPr>
              <w:t>建设全区统一煤矿、非煤矿山、危险化学品、烟花爆竹、职业卫生、安全培训等16个安全生产监管业务子系统，实现区、市、县三级安全生产监管业务联动。</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EB74B9" w:rsidRPr="005C1548" w:rsidRDefault="00EB74B9" w:rsidP="0091223B">
            <w:pPr>
              <w:widowControl/>
              <w:spacing w:line="300" w:lineRule="exact"/>
              <w:jc w:val="left"/>
              <w:rPr>
                <w:rFonts w:ascii="仿宋_GB2312" w:eastAsia="仿宋_GB2312" w:hAnsi="宋体" w:cs="宋体"/>
                <w:color w:val="000000"/>
                <w:kern w:val="0"/>
                <w:sz w:val="20"/>
                <w:szCs w:val="20"/>
              </w:rPr>
            </w:pPr>
            <w:r w:rsidRPr="005C1548">
              <w:rPr>
                <w:rFonts w:ascii="仿宋_GB2312" w:eastAsia="仿宋_GB2312" w:hAnsi="宋体" w:cs="宋体" w:hint="eastAsia"/>
                <w:color w:val="000000"/>
                <w:kern w:val="0"/>
                <w:sz w:val="20"/>
                <w:szCs w:val="20"/>
              </w:rPr>
              <w:t>2014.6-2016.6</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709" w:type="dxa"/>
            <w:vMerge/>
            <w:tcBorders>
              <w:top w:val="single" w:sz="4" w:space="0" w:color="auto"/>
              <w:left w:val="single" w:sz="4" w:space="0" w:color="auto"/>
              <w:bottom w:val="single" w:sz="4" w:space="0" w:color="auto"/>
              <w:right w:val="single" w:sz="12"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r>
      <w:tr w:rsidR="00EB74B9" w:rsidRPr="00AD39FB" w:rsidTr="0091223B">
        <w:trPr>
          <w:trHeight w:val="1065"/>
          <w:jc w:val="center"/>
        </w:trPr>
        <w:tc>
          <w:tcPr>
            <w:tcW w:w="1031" w:type="dxa"/>
            <w:vMerge/>
            <w:tcBorders>
              <w:top w:val="single" w:sz="4" w:space="0" w:color="auto"/>
              <w:left w:val="single" w:sz="12"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b/>
                <w:bCs/>
                <w:color w:val="000000"/>
                <w:kern w:val="0"/>
                <w:sz w:val="24"/>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4185" w:type="dxa"/>
            <w:tcBorders>
              <w:top w:val="single" w:sz="4" w:space="0" w:color="auto"/>
              <w:left w:val="nil"/>
              <w:bottom w:val="single" w:sz="4"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r w:rsidRPr="00955632">
              <w:rPr>
                <w:rFonts w:ascii="仿宋_GB2312" w:eastAsia="仿宋_GB2312" w:hAnsi="宋体" w:cs="宋体" w:hint="eastAsia"/>
                <w:color w:val="000000"/>
                <w:kern w:val="0"/>
                <w:sz w:val="20"/>
                <w:szCs w:val="20"/>
              </w:rPr>
              <w:t>3.</w:t>
            </w:r>
            <w:r w:rsidRPr="005C1548">
              <w:rPr>
                <w:rFonts w:ascii="仿宋_GB2312" w:eastAsia="仿宋_GB2312" w:hAnsi="宋体" w:cs="宋体" w:hint="eastAsia"/>
                <w:color w:val="000000"/>
                <w:kern w:val="0"/>
                <w:sz w:val="20"/>
                <w:szCs w:val="20"/>
              </w:rPr>
              <w:t>建设全区统一应急值守、应急预案、应急资源管理与调度、战时指挥、视频会议等应急指挥子系统及指挥大厅（50平米）、应急指挥车（1辆）</w:t>
            </w:r>
            <w:r>
              <w:rPr>
                <w:rFonts w:ascii="仿宋_GB2312" w:eastAsia="仿宋_GB2312" w:hAnsi="宋体" w:cs="宋体" w:hint="eastAsia"/>
                <w:color w:val="000000"/>
                <w:kern w:val="0"/>
                <w:sz w:val="20"/>
                <w:szCs w:val="20"/>
              </w:rPr>
              <w:t>和</w:t>
            </w:r>
            <w:r w:rsidRPr="005C1548">
              <w:rPr>
                <w:rFonts w:ascii="仿宋_GB2312" w:eastAsia="仿宋_GB2312" w:hAnsi="宋体" w:cs="宋体" w:hint="eastAsia"/>
                <w:color w:val="000000"/>
                <w:kern w:val="0"/>
                <w:sz w:val="20"/>
                <w:szCs w:val="20"/>
              </w:rPr>
              <w:t>单兵设备，实现全区安全生产事故应急救援远程可视指挥调度</w:t>
            </w:r>
            <w:r w:rsidRPr="00955632">
              <w:rPr>
                <w:rFonts w:ascii="仿宋_GB2312" w:eastAsia="仿宋_GB2312" w:hAnsi="宋体" w:cs="宋体" w:hint="eastAsia"/>
                <w:color w:val="000000"/>
                <w:kern w:val="0"/>
                <w:sz w:val="20"/>
                <w:szCs w:val="20"/>
              </w:rPr>
              <w:t>。</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EB74B9" w:rsidRPr="005C1548" w:rsidRDefault="00EB74B9" w:rsidP="0091223B">
            <w:pPr>
              <w:widowControl/>
              <w:spacing w:line="300" w:lineRule="exact"/>
              <w:jc w:val="left"/>
              <w:rPr>
                <w:rFonts w:ascii="仿宋_GB2312" w:eastAsia="仿宋_GB2312" w:hAnsi="宋体" w:cs="宋体"/>
                <w:color w:val="000000"/>
                <w:kern w:val="0"/>
                <w:sz w:val="20"/>
                <w:szCs w:val="20"/>
              </w:rPr>
            </w:pPr>
            <w:r w:rsidRPr="005C1548">
              <w:rPr>
                <w:rFonts w:ascii="仿宋_GB2312" w:eastAsia="仿宋_GB2312" w:hAnsi="宋体" w:cs="宋体" w:hint="eastAsia"/>
                <w:color w:val="000000"/>
                <w:kern w:val="0"/>
                <w:sz w:val="20"/>
                <w:szCs w:val="20"/>
              </w:rPr>
              <w:t xml:space="preserve">2014.6-2016.6 </w:t>
            </w: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709" w:type="dxa"/>
            <w:vMerge/>
            <w:tcBorders>
              <w:top w:val="single" w:sz="4" w:space="0" w:color="auto"/>
              <w:left w:val="single" w:sz="4" w:space="0" w:color="auto"/>
              <w:bottom w:val="single" w:sz="4" w:space="0" w:color="auto"/>
              <w:right w:val="single" w:sz="12"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r>
      <w:tr w:rsidR="00EB74B9" w:rsidRPr="00AD39FB" w:rsidTr="0091223B">
        <w:trPr>
          <w:trHeight w:val="662"/>
          <w:jc w:val="center"/>
        </w:trPr>
        <w:tc>
          <w:tcPr>
            <w:tcW w:w="1031" w:type="dxa"/>
            <w:tcBorders>
              <w:top w:val="single" w:sz="4" w:space="0" w:color="auto"/>
              <w:left w:val="single" w:sz="12" w:space="0" w:color="auto"/>
              <w:bottom w:val="single" w:sz="12"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b/>
                <w:bCs/>
                <w:color w:val="000000"/>
                <w:kern w:val="0"/>
                <w:sz w:val="24"/>
              </w:rPr>
            </w:pPr>
          </w:p>
        </w:tc>
        <w:tc>
          <w:tcPr>
            <w:tcW w:w="933" w:type="dxa"/>
            <w:tcBorders>
              <w:top w:val="single" w:sz="4" w:space="0" w:color="auto"/>
              <w:left w:val="single" w:sz="4" w:space="0" w:color="auto"/>
              <w:bottom w:val="single" w:sz="12"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14" w:type="dxa"/>
            <w:tcBorders>
              <w:top w:val="single" w:sz="4" w:space="0" w:color="auto"/>
              <w:left w:val="single" w:sz="4" w:space="0" w:color="auto"/>
              <w:bottom w:val="single" w:sz="12"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4185" w:type="dxa"/>
            <w:tcBorders>
              <w:top w:val="single" w:sz="4" w:space="0" w:color="auto"/>
              <w:left w:val="nil"/>
              <w:bottom w:val="single" w:sz="12"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616" w:type="dxa"/>
            <w:tcBorders>
              <w:top w:val="single" w:sz="4" w:space="0" w:color="auto"/>
              <w:left w:val="nil"/>
              <w:bottom w:val="single" w:sz="12" w:space="0" w:color="auto"/>
              <w:right w:val="single" w:sz="4" w:space="0" w:color="auto"/>
            </w:tcBorders>
            <w:shd w:val="clear" w:color="auto" w:fill="auto"/>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15" w:type="dxa"/>
            <w:tcBorders>
              <w:top w:val="single" w:sz="4" w:space="0" w:color="auto"/>
              <w:left w:val="single" w:sz="4" w:space="0" w:color="auto"/>
              <w:bottom w:val="single" w:sz="12"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3965" w:type="dxa"/>
            <w:tcBorders>
              <w:top w:val="single" w:sz="4" w:space="0" w:color="auto"/>
              <w:left w:val="single" w:sz="4" w:space="0" w:color="auto"/>
              <w:bottom w:val="single" w:sz="12"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466" w:type="dxa"/>
            <w:tcBorders>
              <w:top w:val="single" w:sz="4" w:space="0" w:color="auto"/>
              <w:left w:val="single" w:sz="4" w:space="0" w:color="auto"/>
              <w:bottom w:val="single" w:sz="12"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116" w:type="dxa"/>
            <w:tcBorders>
              <w:top w:val="single" w:sz="4" w:space="0" w:color="auto"/>
              <w:left w:val="single" w:sz="4" w:space="0" w:color="auto"/>
              <w:bottom w:val="single" w:sz="12"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864" w:type="dxa"/>
            <w:tcBorders>
              <w:top w:val="single" w:sz="4" w:space="0" w:color="auto"/>
              <w:left w:val="single" w:sz="4" w:space="0" w:color="auto"/>
              <w:bottom w:val="single" w:sz="12" w:space="0" w:color="auto"/>
              <w:right w:val="single" w:sz="4"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c>
          <w:tcPr>
            <w:tcW w:w="1709" w:type="dxa"/>
            <w:tcBorders>
              <w:top w:val="single" w:sz="4" w:space="0" w:color="auto"/>
              <w:left w:val="single" w:sz="4" w:space="0" w:color="auto"/>
              <w:bottom w:val="single" w:sz="12" w:space="0" w:color="auto"/>
              <w:right w:val="single" w:sz="12" w:space="0" w:color="auto"/>
            </w:tcBorders>
            <w:vAlign w:val="center"/>
            <w:hideMark/>
          </w:tcPr>
          <w:p w:rsidR="00EB74B9" w:rsidRPr="00955632" w:rsidRDefault="00EB74B9" w:rsidP="0091223B">
            <w:pPr>
              <w:widowControl/>
              <w:spacing w:line="300" w:lineRule="exact"/>
              <w:jc w:val="left"/>
              <w:rPr>
                <w:rFonts w:ascii="仿宋_GB2312" w:eastAsia="仿宋_GB2312" w:hAnsi="宋体" w:cs="宋体" w:hint="eastAsia"/>
                <w:color w:val="000000"/>
                <w:kern w:val="0"/>
                <w:sz w:val="20"/>
                <w:szCs w:val="20"/>
              </w:rPr>
            </w:pPr>
          </w:p>
        </w:tc>
      </w:tr>
    </w:tbl>
    <w:p w:rsidR="009A329B" w:rsidRDefault="009A329B"/>
    <w:sectPr w:rsidR="009A329B" w:rsidSect="00662005">
      <w:pgSz w:w="23814" w:h="16840" w:orient="landscape" w:code="9"/>
      <w:pgMar w:top="851" w:right="1797" w:bottom="851"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29B" w:rsidRDefault="009A329B" w:rsidP="00EB74B9">
      <w:r>
        <w:separator/>
      </w:r>
    </w:p>
  </w:endnote>
  <w:endnote w:type="continuationSeparator" w:id="1">
    <w:p w:rsidR="009A329B" w:rsidRDefault="009A329B" w:rsidP="00EB7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29B" w:rsidRDefault="009A329B" w:rsidP="00EB74B9">
      <w:r>
        <w:separator/>
      </w:r>
    </w:p>
  </w:footnote>
  <w:footnote w:type="continuationSeparator" w:id="1">
    <w:p w:rsidR="009A329B" w:rsidRDefault="009A329B" w:rsidP="00EB7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74B9"/>
    <w:rsid w:val="009A329B"/>
    <w:rsid w:val="00EB7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4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74B9"/>
    <w:rPr>
      <w:sz w:val="18"/>
      <w:szCs w:val="18"/>
    </w:rPr>
  </w:style>
  <w:style w:type="paragraph" w:styleId="a4">
    <w:name w:val="footer"/>
    <w:basedOn w:val="a"/>
    <w:link w:val="Char0"/>
    <w:uiPriority w:val="99"/>
    <w:unhideWhenUsed/>
    <w:rsid w:val="00EB74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74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2014-06-10T00:43:00Z</dcterms:created>
  <dcterms:modified xsi:type="dcterms:W3CDTF">2014-06-10T00:43:00Z</dcterms:modified>
</cp:coreProperties>
</file>