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宁夏</w:t>
      </w:r>
      <w:r>
        <w:rPr>
          <w:rFonts w:hint="eastAsia" w:ascii="方正小标宋_GBK" w:hAnsi="方正小标宋_GBK" w:eastAsia="方正小标宋_GBK" w:cs="方正小标宋_GBK"/>
          <w:sz w:val="44"/>
          <w:szCs w:val="44"/>
          <w:lang w:eastAsia="zh-CN"/>
        </w:rPr>
        <w:t>涉企经营许可告知承诺制事项清单</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2021</w:t>
      </w:r>
      <w:r>
        <w:rPr>
          <w:rFonts w:hint="eastAsia" w:ascii="方正小标宋_GBK" w:hAnsi="方正小标宋_GBK" w:eastAsia="方正小标宋_GBK" w:cs="方正小标宋_GBK"/>
          <w:sz w:val="44"/>
          <w:szCs w:val="44"/>
        </w:rPr>
        <w:t>年版）</w:t>
      </w:r>
    </w:p>
    <w:tbl>
      <w:tblPr>
        <w:tblStyle w:val="3"/>
        <w:tblW w:w="14173" w:type="dxa"/>
        <w:jc w:val="center"/>
        <w:tblLayout w:type="fixed"/>
        <w:tblCellMar>
          <w:top w:w="17" w:type="dxa"/>
          <w:left w:w="57" w:type="dxa"/>
          <w:bottom w:w="17" w:type="dxa"/>
          <w:right w:w="57" w:type="dxa"/>
        </w:tblCellMar>
      </w:tblPr>
      <w:tblGrid>
        <w:gridCol w:w="737"/>
        <w:gridCol w:w="1013"/>
        <w:gridCol w:w="2203"/>
        <w:gridCol w:w="2179"/>
        <w:gridCol w:w="2863"/>
        <w:gridCol w:w="1887"/>
        <w:gridCol w:w="2209"/>
        <w:gridCol w:w="1082"/>
      </w:tblGrid>
      <w:tr>
        <w:tblPrEx>
          <w:tblCellMar>
            <w:top w:w="17" w:type="dxa"/>
            <w:left w:w="57" w:type="dxa"/>
            <w:bottom w:w="17" w:type="dxa"/>
            <w:right w:w="57" w:type="dxa"/>
          </w:tblCellMar>
        </w:tblPrEx>
        <w:trPr>
          <w:trHeight w:val="312" w:hRule="atLeast"/>
          <w:jc w:val="center"/>
        </w:trPr>
        <w:tc>
          <w:tcPr>
            <w:tcW w:w="737"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序号</w:t>
            </w:r>
          </w:p>
        </w:tc>
        <w:tc>
          <w:tcPr>
            <w:tcW w:w="1013"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省级主管</w:t>
            </w:r>
          </w:p>
          <w:p>
            <w:pPr>
              <w:widowControl/>
              <w:jc w:val="center"/>
              <w:textAlignment w:val="center"/>
              <w:rPr>
                <w:rFonts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部门</w:t>
            </w:r>
          </w:p>
        </w:tc>
        <w:tc>
          <w:tcPr>
            <w:tcW w:w="2203"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改革事项</w:t>
            </w:r>
          </w:p>
        </w:tc>
        <w:tc>
          <w:tcPr>
            <w:tcW w:w="2179"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许可证件名称</w:t>
            </w:r>
          </w:p>
        </w:tc>
        <w:tc>
          <w:tcPr>
            <w:tcW w:w="2863"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设定依据</w:t>
            </w:r>
          </w:p>
        </w:tc>
        <w:tc>
          <w:tcPr>
            <w:tcW w:w="1887"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审批层级</w:t>
            </w:r>
          </w:p>
          <w:p>
            <w:pPr>
              <w:widowControl/>
              <w:jc w:val="center"/>
              <w:textAlignment w:val="center"/>
              <w:rPr>
                <w:rFonts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和部门</w:t>
            </w:r>
          </w:p>
        </w:tc>
        <w:tc>
          <w:tcPr>
            <w:tcW w:w="2209" w:type="dxa"/>
            <w:vMerge w:val="restart"/>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szCs w:val="21"/>
                <w:lang w:eastAsia="zh-CN"/>
              </w:rPr>
            </w:pPr>
            <w:r>
              <w:rPr>
                <w:rFonts w:hint="eastAsia" w:ascii="方正黑体简体" w:hAnsi="方正黑体简体" w:eastAsia="方正黑体简体" w:cs="方正黑体简体"/>
                <w:color w:val="000000"/>
                <w:szCs w:val="21"/>
                <w:lang w:eastAsia="zh-CN"/>
              </w:rPr>
              <w:t>“四级四同”对应</w:t>
            </w:r>
          </w:p>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事项名称</w:t>
            </w:r>
          </w:p>
        </w:tc>
        <w:tc>
          <w:tcPr>
            <w:tcW w:w="1082" w:type="dxa"/>
            <w:vMerge w:val="restart"/>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备注</w:t>
            </w:r>
          </w:p>
        </w:tc>
      </w:tr>
      <w:tr>
        <w:tblPrEx>
          <w:tblCellMar>
            <w:top w:w="17" w:type="dxa"/>
            <w:left w:w="57" w:type="dxa"/>
            <w:bottom w:w="17" w:type="dxa"/>
            <w:right w:w="57" w:type="dxa"/>
          </w:tblCellMar>
        </w:tblPrEx>
        <w:trPr>
          <w:trHeight w:val="312" w:hRule="atLeast"/>
          <w:jc w:val="center"/>
        </w:trPr>
        <w:tc>
          <w:tcPr>
            <w:tcW w:w="737"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 w:hAnsi="仿宋" w:eastAsia="仿宋" w:cs="仿宋"/>
                <w:color w:val="000000"/>
                <w:szCs w:val="21"/>
              </w:rPr>
            </w:pPr>
          </w:p>
        </w:tc>
        <w:tc>
          <w:tcPr>
            <w:tcW w:w="1013"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 w:hAnsi="仿宋" w:eastAsia="仿宋" w:cs="仿宋"/>
                <w:color w:val="000000"/>
                <w:kern w:val="0"/>
                <w:szCs w:val="21"/>
              </w:rPr>
            </w:pPr>
          </w:p>
        </w:tc>
        <w:tc>
          <w:tcPr>
            <w:tcW w:w="2203"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 w:hAnsi="仿宋" w:eastAsia="仿宋" w:cs="仿宋"/>
                <w:color w:val="000000"/>
                <w:szCs w:val="21"/>
              </w:rPr>
            </w:pPr>
          </w:p>
        </w:tc>
        <w:tc>
          <w:tcPr>
            <w:tcW w:w="2179"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 w:hAnsi="仿宋" w:eastAsia="仿宋" w:cs="仿宋"/>
                <w:color w:val="000000"/>
                <w:szCs w:val="21"/>
              </w:rPr>
            </w:pPr>
          </w:p>
        </w:tc>
        <w:tc>
          <w:tcPr>
            <w:tcW w:w="2863"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 w:hAnsi="仿宋" w:eastAsia="仿宋" w:cs="仿宋"/>
                <w:color w:val="000000"/>
                <w:szCs w:val="21"/>
              </w:rPr>
            </w:pPr>
          </w:p>
        </w:tc>
        <w:tc>
          <w:tcPr>
            <w:tcW w:w="1887"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 w:hAnsi="仿宋" w:eastAsia="仿宋" w:cs="仿宋"/>
                <w:color w:val="000000"/>
                <w:szCs w:val="21"/>
              </w:rPr>
            </w:pPr>
          </w:p>
        </w:tc>
        <w:tc>
          <w:tcPr>
            <w:tcW w:w="2209"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仿宋" w:hAnsi="仿宋" w:eastAsia="仿宋" w:cs="仿宋"/>
                <w:color w:val="000000"/>
                <w:szCs w:val="21"/>
              </w:rPr>
            </w:pPr>
          </w:p>
        </w:tc>
        <w:tc>
          <w:tcPr>
            <w:tcW w:w="1082"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400" w:lineRule="exact"/>
              <w:textAlignment w:val="center"/>
              <w:rPr>
                <w:rFonts w:ascii="仿宋" w:hAnsi="仿宋" w:eastAsia="仿宋" w:cs="仿宋"/>
                <w:color w:val="000000"/>
                <w:szCs w:val="21"/>
              </w:rPr>
            </w:pPr>
          </w:p>
        </w:tc>
      </w:tr>
      <w:tr>
        <w:tblPrEx>
          <w:tblCellMar>
            <w:top w:w="17" w:type="dxa"/>
            <w:left w:w="57" w:type="dxa"/>
            <w:bottom w:w="17" w:type="dxa"/>
            <w:right w:w="57" w:type="dxa"/>
          </w:tblCellMar>
        </w:tblPrEx>
        <w:trPr>
          <w:trHeight w:val="144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lang w:val="en-US" w:eastAsia="zh-CN"/>
              </w:rPr>
              <w:t>1</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p>
            <w:pPr>
              <w:widowControl/>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rPr>
              <w:t>公安厅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旅馆业特种行业</w:t>
            </w:r>
          </w:p>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rPr>
              <w:t>许可证核发</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旅馆业特种</w:t>
            </w:r>
          </w:p>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rPr>
              <w:t>行业许可证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《国务院对确需保留的行政审批项目设定行政许可的决定》</w:t>
            </w:r>
          </w:p>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rPr>
              <w:t>《旅馆业治安管理办法》</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县级以上地方</w:t>
            </w:r>
          </w:p>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rPr>
              <w:t>公安机关</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旅馆业特种行业</w:t>
            </w:r>
          </w:p>
          <w:p>
            <w:pPr>
              <w:widowControl/>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许可证核发</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kern w:val="2"/>
                <w:sz w:val="21"/>
                <w:szCs w:val="21"/>
                <w:lang w:val="en-US" w:eastAsia="zh-CN" w:bidi="ar-SA"/>
              </w:rPr>
            </w:pPr>
          </w:p>
        </w:tc>
      </w:tr>
      <w:tr>
        <w:tblPrEx>
          <w:tblCellMar>
            <w:top w:w="17" w:type="dxa"/>
            <w:left w:w="57" w:type="dxa"/>
            <w:bottom w:w="17" w:type="dxa"/>
            <w:right w:w="57" w:type="dxa"/>
          </w:tblCellMar>
        </w:tblPrEx>
        <w:trPr>
          <w:trHeight w:val="1466"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公安厅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公章刻制业特种</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行业许可证核发</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公章刻制业特种</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行业许可证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《国务院对确需保留的行政审批项目设定行政许可的决定》</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《印铸刻字业暂行管理规则》</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县级公安机关</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公章刻制业特种行业许可证核发</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47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3</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公安厅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互联网上网服务营业场所信息网络</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安全审核</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批准</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文件</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《互联网上网服务营业场所</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管理条例》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设区的市、县级</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公安机关</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互联网上网服务</w:t>
            </w:r>
          </w:p>
          <w:p>
            <w:pPr>
              <w:widowControl/>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营业场所中信息网络安全审批</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48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4</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财政厅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会计师事务所分</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支机构设立审批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会计师事务所分所</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执业证书</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《中华人民共和国注册</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会计师法》</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省级财政部门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会计师事务所及其分支机构设立审批</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65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序号</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省级主管</w:t>
            </w:r>
          </w:p>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部门</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改革事项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许可证件名称</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设定依据</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审批层级</w:t>
            </w:r>
          </w:p>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和部门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szCs w:val="21"/>
                <w:lang w:eastAsia="zh-CN"/>
              </w:rPr>
            </w:pPr>
            <w:r>
              <w:rPr>
                <w:rFonts w:hint="eastAsia" w:ascii="方正黑体简体" w:hAnsi="方正黑体简体" w:eastAsia="方正黑体简体" w:cs="方正黑体简体"/>
                <w:color w:val="000000"/>
                <w:szCs w:val="21"/>
                <w:lang w:eastAsia="zh-CN"/>
              </w:rPr>
              <w:t>“四级四同”对应</w:t>
            </w:r>
          </w:p>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事项名称</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备注</w:t>
            </w:r>
          </w:p>
        </w:tc>
      </w:tr>
      <w:tr>
        <w:tblPrEx>
          <w:tblCellMar>
            <w:top w:w="17" w:type="dxa"/>
            <w:left w:w="57" w:type="dxa"/>
            <w:bottom w:w="17" w:type="dxa"/>
            <w:right w:w="57" w:type="dxa"/>
          </w:tblCellMar>
        </w:tblPrEx>
        <w:trPr>
          <w:trHeight w:val="166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财政厅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中介机构从事代理记账业务审批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代理记账许可证书</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《中华人民共和国会计法》</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县级以上地方</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财政部门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中介机构从事代理</w:t>
            </w:r>
          </w:p>
          <w:p>
            <w:pPr>
              <w:widowControl/>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记账业务审批</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5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6</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自治区人力资源社会保障厅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民办职业培训学校</w:t>
            </w:r>
          </w:p>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设立、分立、合并、</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变更及终止审批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民办学校办学许可证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《中华人民共和国民办教育</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促进法》</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县级以上地方人力资源社会保障部门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Cs w:val="21"/>
              </w:rPr>
              <w:t>民办职业培训学校设立、分立、合并、变更及终止审批</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215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7</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自治区人力资源社会保障厅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经营性中外合作职业技能培训机构设立、</w:t>
            </w:r>
          </w:p>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分立、合并、变更、</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终止审批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中外合作办学许可证、内地与港澳台地区合作办学许可证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《中华人民共和国中外合作</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办学条例》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省级人力资源社会保障部门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中外合作职业技能培训机构设立、分立、</w:t>
            </w:r>
          </w:p>
          <w:p>
            <w:pPr>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Cs w:val="21"/>
              </w:rPr>
              <w:t>合并、变更及终止审批</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211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8</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自治区人力资源社会保障厅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人力资源服务许可</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人力资源服务许可证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《中华人民共和国就业促进法》《人力资源市场暂行条例》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县级以上地方人力资源社会保障部门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人力资源服务</w:t>
            </w:r>
          </w:p>
          <w:p>
            <w:pPr>
              <w:widowControl/>
              <w:spacing w:line="30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许可审批</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66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序号</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省级主管</w:t>
            </w:r>
          </w:p>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部门</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改革事项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许可证件名称</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设定依据</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审批层级</w:t>
            </w:r>
          </w:p>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和部门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szCs w:val="21"/>
                <w:lang w:eastAsia="zh-CN"/>
              </w:rPr>
            </w:pPr>
            <w:r>
              <w:rPr>
                <w:rFonts w:hint="eastAsia" w:ascii="方正黑体简体" w:hAnsi="方正黑体简体" w:eastAsia="方正黑体简体" w:cs="方正黑体简体"/>
                <w:color w:val="000000"/>
                <w:szCs w:val="21"/>
                <w:lang w:eastAsia="zh-CN"/>
              </w:rPr>
              <w:t>“四级四同”对应</w:t>
            </w:r>
          </w:p>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事项名称</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备注</w:t>
            </w:r>
          </w:p>
        </w:tc>
      </w:tr>
      <w:tr>
        <w:tblPrEx>
          <w:tblCellMar>
            <w:top w:w="17" w:type="dxa"/>
            <w:left w:w="57" w:type="dxa"/>
            <w:bottom w:w="17" w:type="dxa"/>
            <w:right w:w="57" w:type="dxa"/>
          </w:tblCellMar>
        </w:tblPrEx>
        <w:trPr>
          <w:trHeight w:val="213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9</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自治区自然资源厅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城乡规划编制单位乙级资质认定</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城乡规划编制</w:t>
            </w:r>
          </w:p>
          <w:p>
            <w:pPr>
              <w:widowControl/>
              <w:spacing w:line="3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资质证书</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pacing w:val="-6"/>
                <w:kern w:val="0"/>
                <w:szCs w:val="21"/>
              </w:rPr>
              <w:t>《中华人民共和国城乡规划法</w:t>
            </w:r>
            <w:r>
              <w:rPr>
                <w:rFonts w:hint="eastAsia" w:ascii="仿宋_GB2312" w:hAnsi="仿宋_GB2312" w:eastAsia="仿宋_GB2312" w:cs="仿宋_GB2312"/>
                <w:color w:val="000000"/>
                <w:kern w:val="0"/>
                <w:szCs w:val="21"/>
              </w:rPr>
              <w:t>》</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省级自然资源部门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城乡规划编制单位</w:t>
            </w:r>
          </w:p>
          <w:p>
            <w:pPr>
              <w:widowControl/>
              <w:spacing w:line="360" w:lineRule="exact"/>
              <w:jc w:val="center"/>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乙级、丙级资质认定</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244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10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自治区住房城乡建设厅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从事生活垃圾（含粪便）经营性清扫、</w:t>
            </w:r>
          </w:p>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收集、运输、处理</w:t>
            </w:r>
          </w:p>
          <w:p>
            <w:pPr>
              <w:widowControl/>
              <w:spacing w:line="3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服务审批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从事生活垃圾（含粪便）经营性清扫、收集、运输、处理服务许可证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《国务院对确需保留的行政审批项目设定行政许可的决定》</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县级以上地方</w:t>
            </w:r>
          </w:p>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住房城乡建设</w:t>
            </w:r>
          </w:p>
          <w:p>
            <w:pPr>
              <w:widowControl/>
              <w:spacing w:line="3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（环境卫生）部门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从事生活垃圾经营性清扫、收集、运输、</w:t>
            </w:r>
          </w:p>
          <w:p>
            <w:pPr>
              <w:widowControl/>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处理服务审批</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616"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11</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自治区交通运输厅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水运工程监理企业</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乙级资质认定</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交通建设工程监理</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企业资质等级证书</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《建设工程质量管理条例》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省级交通运输部门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水运工程监理企业</w:t>
            </w:r>
          </w:p>
          <w:p>
            <w:pPr>
              <w:widowControl/>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资质认定</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44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12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自治区交通运输厅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水运工程监理企业</w:t>
            </w:r>
          </w:p>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机电专项资质认定</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交通建设工程监理</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企业资质等级证书</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《建设工程质量管理条例》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省级交通运输部门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仿宋_GB2312" w:hAnsi="仿宋_GB2312" w:eastAsia="仿宋_GB2312" w:cs="仿宋_GB2312"/>
                <w:kern w:val="0"/>
                <w:sz w:val="21"/>
                <w:szCs w:val="21"/>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80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序号</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省级主管</w:t>
            </w:r>
          </w:p>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部门</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改革事项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许可证件名称</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设定依据</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审批层级</w:t>
            </w:r>
          </w:p>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和部门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szCs w:val="21"/>
                <w:lang w:eastAsia="zh-CN"/>
              </w:rPr>
            </w:pPr>
            <w:r>
              <w:rPr>
                <w:rFonts w:hint="eastAsia" w:ascii="方正黑体简体" w:hAnsi="方正黑体简体" w:eastAsia="方正黑体简体" w:cs="方正黑体简体"/>
                <w:color w:val="000000"/>
                <w:szCs w:val="21"/>
                <w:lang w:eastAsia="zh-CN"/>
              </w:rPr>
              <w:t>“四级四同”对应</w:t>
            </w:r>
          </w:p>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事项名称</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备注</w:t>
            </w:r>
          </w:p>
        </w:tc>
      </w:tr>
      <w:tr>
        <w:tblPrEx>
          <w:tblCellMar>
            <w:top w:w="17" w:type="dxa"/>
            <w:left w:w="57" w:type="dxa"/>
            <w:bottom w:w="17" w:type="dxa"/>
            <w:right w:w="57" w:type="dxa"/>
          </w:tblCellMar>
        </w:tblPrEx>
        <w:trPr>
          <w:trHeight w:val="10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13</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自治区交通运输厅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道路货运经营许可</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道路运输经营许可证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《中华人民共和国道路</w:t>
            </w:r>
          </w:p>
          <w:p>
            <w:pPr>
              <w:widowControl/>
              <w:spacing w:line="4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运输条例》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设区的市、县级</w:t>
            </w:r>
          </w:p>
          <w:p>
            <w:pPr>
              <w:widowControl/>
              <w:spacing w:line="4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交通运输部门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道路货运经营许可</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1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14</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自治区交通运输厅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道路旅客运输站</w:t>
            </w:r>
          </w:p>
          <w:p>
            <w:pPr>
              <w:widowControl/>
              <w:spacing w:line="4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经营许可</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道路运输经营许可证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《中华人民共和国道路</w:t>
            </w:r>
          </w:p>
          <w:p>
            <w:pPr>
              <w:widowControl/>
              <w:spacing w:line="4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运输条例》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设区的市、县级</w:t>
            </w:r>
          </w:p>
          <w:p>
            <w:pPr>
              <w:widowControl/>
              <w:spacing w:line="4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交通运输部门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道路旅客运输站（场）经营许可</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4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67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15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水利厅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水利工程质量检测单位资质认定</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（乙级）</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水利工程质量检测单位资质等级证书</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（乙级）</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pacing w:val="-6"/>
                <w:kern w:val="0"/>
                <w:szCs w:val="21"/>
              </w:rPr>
            </w:pPr>
            <w:r>
              <w:rPr>
                <w:rFonts w:hint="eastAsia" w:ascii="仿宋_GB2312" w:hAnsi="仿宋_GB2312" w:eastAsia="仿宋_GB2312" w:cs="仿宋_GB2312"/>
                <w:color w:val="000000"/>
                <w:spacing w:val="-6"/>
                <w:kern w:val="0"/>
                <w:szCs w:val="21"/>
              </w:rPr>
              <w:t>《国务院对确需保留的行政</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pacing w:val="-6"/>
                <w:kern w:val="0"/>
                <w:szCs w:val="21"/>
              </w:rPr>
              <w:t>审批项目设定行政许可的决定》</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省级水利部门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kern w:val="0"/>
                <w:szCs w:val="21"/>
              </w:rPr>
              <w:t>水利工程质量检测单位资质认定（乙级）</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90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16</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商务厅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从事拍卖业务许可</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拍卖经营批准证书</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《中华人民共和国拍卖法》</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省级商务部门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从事拍卖业务许可</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63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17</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自治区卫生健康委</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公共场所卫生许可</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卫生许可证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《公共场所卫生管理条例》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县级以上地方卫生健康部门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公共场所卫生许可</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2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18</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自治区卫生健康委</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社会办医疗机构乙类大型医用设备</w:t>
            </w:r>
          </w:p>
          <w:p>
            <w:pPr>
              <w:widowControl/>
              <w:spacing w:line="38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配置许可</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乙类大型医用设备</w:t>
            </w:r>
          </w:p>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配置许可证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《医疗器械监督管理条例》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省级卫生健康部门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仿宋_GB2312" w:hAnsi="仿宋_GB2312" w:eastAsia="仿宋_GB2312" w:cs="仿宋_GB2312"/>
                <w:kern w:val="0"/>
                <w:sz w:val="21"/>
                <w:szCs w:val="21"/>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766"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序号</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省级主管</w:t>
            </w:r>
          </w:p>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部门</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改革事项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许可证件名称</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设定依据</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审批层级</w:t>
            </w:r>
          </w:p>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和部门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szCs w:val="21"/>
                <w:lang w:eastAsia="zh-CN"/>
              </w:rPr>
            </w:pPr>
            <w:r>
              <w:rPr>
                <w:rFonts w:hint="eastAsia" w:ascii="方正黑体简体" w:hAnsi="方正黑体简体" w:eastAsia="方正黑体简体" w:cs="方正黑体简体"/>
                <w:color w:val="000000"/>
                <w:szCs w:val="21"/>
                <w:lang w:eastAsia="zh-CN"/>
              </w:rPr>
              <w:t>“四级四同”对应</w:t>
            </w:r>
          </w:p>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事项名称</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备注</w:t>
            </w:r>
          </w:p>
        </w:tc>
      </w:tr>
      <w:tr>
        <w:tblPrEx>
          <w:tblCellMar>
            <w:top w:w="17" w:type="dxa"/>
            <w:left w:w="57" w:type="dxa"/>
            <w:bottom w:w="17" w:type="dxa"/>
            <w:right w:w="57" w:type="dxa"/>
          </w:tblCellMar>
        </w:tblPrEx>
        <w:trPr>
          <w:trHeight w:val="171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19</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eastAsia="zh-CN"/>
              </w:rPr>
              <w:t>宁夏消防救援总队</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公众聚集场所投入使用、营业前消防</w:t>
            </w:r>
          </w:p>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安全检查</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公众聚集场所投入使用、营业前消防安全</w:t>
            </w:r>
          </w:p>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检查意见书</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《中华人民共和国消防法》</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设区的市、县级</w:t>
            </w:r>
          </w:p>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消防救援机构</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公众聚集场所投入</w:t>
            </w:r>
          </w:p>
          <w:p>
            <w:pPr>
              <w:widowControl/>
              <w:spacing w:line="380" w:lineRule="exact"/>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使用、营业前消防</w:t>
            </w:r>
          </w:p>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kern w:val="0"/>
                <w:szCs w:val="21"/>
              </w:rPr>
              <w:t>安全检查</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97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20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银川海关</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口岸卫生许可证</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（涉及公共场所）核发</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国境口岸卫生许可证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《中华人民共和国国境卫生</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检疫法实施细则》</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主管海关</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kern w:val="0"/>
                <w:szCs w:val="21"/>
              </w:rPr>
              <w:t>口岸卫生许可证核发</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57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21</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自治区市场监管厅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检验检测机构</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资质认定</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检验检测机构资质</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认定证书</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《中华人民共和国计量法》</w:t>
            </w:r>
          </w:p>
          <w:p>
            <w:pPr>
              <w:widowControl/>
              <w:spacing w:line="22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《中华人民共和国食品安全法》《中华人民共和国计量法实施细则》《中华人民共和国认证认可条例》《医疗器械监督管理条例》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市场监管总局；</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省级市场监管部门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检验检测机构</w:t>
            </w:r>
          </w:p>
          <w:p>
            <w:pPr>
              <w:widowControl/>
              <w:jc w:val="center"/>
              <w:textAlignment w:val="center"/>
              <w:rPr>
                <w:rFonts w:hint="eastAsia" w:ascii="仿宋_GB2312" w:hAnsi="仿宋_GB2312" w:eastAsia="仿宋_GB2312" w:cs="仿宋_GB2312"/>
                <w:color w:val="FF0000"/>
                <w:szCs w:val="21"/>
              </w:rPr>
            </w:pPr>
            <w:r>
              <w:rPr>
                <w:rFonts w:hint="eastAsia" w:ascii="仿宋_GB2312" w:hAnsi="仿宋_GB2312" w:eastAsia="仿宋_GB2312" w:cs="仿宋_GB2312"/>
                <w:color w:val="auto"/>
                <w:szCs w:val="21"/>
              </w:rPr>
              <w:t>资质认定</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536"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22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自治区市场监管厅</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重要工业产品生产许可证核发（食品</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相关产品、化肥）</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工业产品生产许可证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《中华人民共和国食品安全法》《中华人民共和国工业产品生产许可证管理条例》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省级市场监管部门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重要工业产品生产</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kern w:val="0"/>
                <w:szCs w:val="21"/>
              </w:rPr>
              <w:t>许可证核发</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30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23</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自治区新闻出版局</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音像制作单位设立、</w:t>
            </w:r>
          </w:p>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变更审批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音像制品制作许可证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《音像制品管理条例》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省级新闻出版部门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电子出版物制作单位设立、变更审批</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72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序号</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省级主管</w:t>
            </w:r>
          </w:p>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部门</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改革事项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许可证件名称</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设定依据</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审批层级</w:t>
            </w:r>
          </w:p>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和部门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“四级四同”对应事项名称</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备注</w:t>
            </w:r>
          </w:p>
        </w:tc>
      </w:tr>
      <w:tr>
        <w:tblPrEx>
          <w:tblCellMar>
            <w:top w:w="17" w:type="dxa"/>
            <w:left w:w="57" w:type="dxa"/>
            <w:bottom w:w="17" w:type="dxa"/>
            <w:right w:w="57" w:type="dxa"/>
          </w:tblCellMar>
        </w:tblPrEx>
        <w:trPr>
          <w:trHeight w:val="100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24</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自治区新闻出版局</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电子出版物制作单位设立、变更审批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pacing w:val="-6"/>
                <w:kern w:val="0"/>
                <w:szCs w:val="21"/>
              </w:rPr>
              <w:t>电子出版物制作许可证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《音像制品管理条例》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省级新闻出版部门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Cs w:val="21"/>
              </w:rPr>
              <w:t>电子出版物制作单位设立、变更审批</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232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25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自治区新闻出版局</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从事包装装潢印刷品和其他印刷品（不含商标、票据、保密印刷）印刷经营活动企业（不含外资企业）的设立、变更审批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印刷经营许可证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《印刷业管理条例》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设区的市级新闻</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出版部门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从事出版物、包装装潢印刷品和其他印刷品印刷经营活动企业的设立、变更审批</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136"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26</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国家能源局西北监管局</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电力业务许可证核发</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电力业务许可证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《中华人民共和国电力法》《电力供应与使用条例》</w:t>
            </w:r>
          </w:p>
          <w:p>
            <w:pPr>
              <w:widowControl/>
              <w:spacing w:line="40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《电力监管条例》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pacing w:val="-11"/>
                <w:kern w:val="0"/>
                <w:szCs w:val="21"/>
              </w:rPr>
              <w:t>国家能源局派出机构</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auto"/>
                <w:szCs w:val="21"/>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4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27</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国家能源局西北监管局</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承装（修、试）电力</w:t>
            </w:r>
          </w:p>
          <w:p>
            <w:pPr>
              <w:widowControl/>
              <w:spacing w:line="40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设施许可证核发</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承装（修、试）电力</w:t>
            </w:r>
          </w:p>
          <w:p>
            <w:pPr>
              <w:widowControl/>
              <w:spacing w:line="40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设施许可证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《中华人民共和国电力法》</w:t>
            </w:r>
          </w:p>
          <w:p>
            <w:pPr>
              <w:widowControl/>
              <w:spacing w:line="40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《电力供应与使用条例》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国家能</w:t>
            </w:r>
            <w:r>
              <w:rPr>
                <w:rFonts w:hint="eastAsia" w:ascii="仿宋_GB2312" w:hAnsi="仿宋_GB2312" w:eastAsia="仿宋_GB2312" w:cs="仿宋_GB2312"/>
                <w:color w:val="auto"/>
                <w:spacing w:val="-11"/>
                <w:kern w:val="0"/>
                <w:szCs w:val="21"/>
              </w:rPr>
              <w:t>源局派出机构</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auto"/>
                <w:szCs w:val="21"/>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64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28</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林草局</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auto"/>
                <w:kern w:val="0"/>
                <w:szCs w:val="21"/>
              </w:rPr>
              <w:t>林草种子（普通）生产经营许可证核发</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林草种子生产</w:t>
            </w:r>
          </w:p>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经营许可证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《中华人民共和国种子法》</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县级以上地方</w:t>
            </w:r>
          </w:p>
          <w:p>
            <w:pPr>
              <w:widowControl/>
              <w:spacing w:line="38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林草部门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kern w:val="0"/>
                <w:szCs w:val="21"/>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8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72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序号</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省级主管</w:t>
            </w:r>
          </w:p>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部门</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改革事项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许可证件名称</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设定依据</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审批层级</w:t>
            </w:r>
          </w:p>
          <w:p>
            <w:pPr>
              <w:widowControl/>
              <w:jc w:val="center"/>
              <w:textAlignment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kern w:val="0"/>
                <w:szCs w:val="21"/>
              </w:rPr>
              <w:t>和部门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“四级四同”对应事项名称</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黑体简体" w:hAnsi="方正黑体简体" w:eastAsia="方正黑体简体" w:cs="方正黑体简体"/>
                <w:color w:val="000000"/>
                <w:kern w:val="2"/>
                <w:sz w:val="21"/>
                <w:szCs w:val="21"/>
                <w:lang w:val="en-US" w:eastAsia="zh-CN" w:bidi="ar-SA"/>
              </w:rPr>
            </w:pPr>
            <w:r>
              <w:rPr>
                <w:rFonts w:hint="eastAsia" w:ascii="方正黑体简体" w:hAnsi="方正黑体简体" w:eastAsia="方正黑体简体" w:cs="方正黑体简体"/>
                <w:color w:val="000000"/>
                <w:szCs w:val="21"/>
                <w:lang w:eastAsia="zh-CN"/>
              </w:rPr>
              <w:t>备注</w:t>
            </w:r>
          </w:p>
        </w:tc>
      </w:tr>
      <w:tr>
        <w:tblPrEx>
          <w:tblCellMar>
            <w:top w:w="17" w:type="dxa"/>
            <w:left w:w="57" w:type="dxa"/>
            <w:bottom w:w="17" w:type="dxa"/>
            <w:right w:w="57" w:type="dxa"/>
          </w:tblCellMar>
        </w:tblPrEx>
        <w:trPr>
          <w:trHeight w:val="2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29</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林草局</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pacing w:val="-1"/>
                <w:kern w:val="0"/>
                <w:szCs w:val="21"/>
              </w:rPr>
              <w:t>省级权限内国家重点保护陆生野生动物人工繁育许可证核发（已制定人工繁育技术标准的物种和列入人工繁育国家重点保护陆生野生动物目录的物种）</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国家重点保护陆生</w:t>
            </w:r>
          </w:p>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野生动物人工繁育</w:t>
            </w:r>
          </w:p>
          <w:p>
            <w:pPr>
              <w:widowControl/>
              <w:spacing w:line="3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《中华人民共和国野生</w:t>
            </w:r>
          </w:p>
          <w:p>
            <w:pPr>
              <w:widowControl/>
              <w:spacing w:line="3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动物保护法》</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省级林草部门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60" w:lineRule="exact"/>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权限内国家重点保护陆生野生动物人工</w:t>
            </w:r>
          </w:p>
          <w:p>
            <w:pPr>
              <w:widowControl/>
              <w:spacing w:line="4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kern w:val="0"/>
                <w:szCs w:val="21"/>
              </w:rPr>
              <w:t>繁育许可证核发</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6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11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30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p>
            <w:pPr>
              <w:widowControl/>
              <w:spacing w:line="4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药监局</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药品互联网信息</w:t>
            </w:r>
          </w:p>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服务审批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spacing w:val="0"/>
                <w:kern w:val="0"/>
                <w:sz w:val="21"/>
                <w:szCs w:val="21"/>
              </w:rPr>
            </w:pPr>
            <w:r>
              <w:rPr>
                <w:rFonts w:hint="eastAsia" w:ascii="仿宋_GB2312" w:hAnsi="仿宋_GB2312" w:eastAsia="仿宋_GB2312" w:cs="仿宋_GB2312"/>
                <w:color w:val="000000"/>
                <w:spacing w:val="0"/>
                <w:kern w:val="0"/>
                <w:sz w:val="21"/>
                <w:szCs w:val="21"/>
              </w:rPr>
              <w:t>互联网药品信息服务</w:t>
            </w:r>
          </w:p>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0"/>
                <w:kern w:val="0"/>
                <w:sz w:val="21"/>
                <w:szCs w:val="21"/>
              </w:rPr>
              <w:t>资格证书</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《互联网信息服务管理办法》</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省级药监部门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药品、医疗器械互联网信息服务审批</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6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37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31</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p>
            <w:pPr>
              <w:widowControl/>
              <w:spacing w:line="46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药监局</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医疗器械互联网</w:t>
            </w:r>
          </w:p>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信息服务审批</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0"/>
                <w:kern w:val="0"/>
                <w:sz w:val="21"/>
                <w:szCs w:val="21"/>
              </w:rPr>
              <w:t>互联网药品信息服务资格证书</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《互联网信息服务管理办法》</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省级药监部门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rPr>
              <w:t>药品、医疗器械互联网信息服务审批</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6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82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32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药监局</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医疗机构使用放射性药品（一、二类）许可</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放射性药品使用</w:t>
            </w:r>
          </w:p>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《放射性药品管理办法》</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省级药监部门</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rPr>
              <w:t>医疗单位使用放射性药品许可</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color w:val="000000"/>
                <w:szCs w:val="21"/>
              </w:rPr>
            </w:pPr>
          </w:p>
        </w:tc>
      </w:tr>
      <w:tr>
        <w:tblPrEx>
          <w:tblCellMar>
            <w:top w:w="17" w:type="dxa"/>
            <w:left w:w="57" w:type="dxa"/>
            <w:bottom w:w="17" w:type="dxa"/>
            <w:right w:w="57" w:type="dxa"/>
          </w:tblCellMar>
        </w:tblPrEx>
        <w:trPr>
          <w:trHeight w:val="107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33</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自治区市场监管厅（知识产权局）</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专利代理机构执业</w:t>
            </w:r>
          </w:p>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许可</w:t>
            </w:r>
          </w:p>
        </w:tc>
        <w:tc>
          <w:tcPr>
            <w:tcW w:w="21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专利代理机构执业</w:t>
            </w:r>
          </w:p>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许可证</w:t>
            </w:r>
          </w:p>
        </w:tc>
        <w:tc>
          <w:tcPr>
            <w:tcW w:w="2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《专利代理条例》</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国家知识产权局</w:t>
            </w: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color w:val="000000"/>
                <w:szCs w:val="21"/>
              </w:rPr>
            </w:pPr>
          </w:p>
        </w:tc>
      </w:tr>
    </w:tbl>
    <w:p/>
    <w:sectPr>
      <w:footerReference r:id="rId3" w:type="default"/>
      <w:pgSz w:w="16838" w:h="11906" w:orient="landscape"/>
      <w:pgMar w:top="1587" w:right="1814" w:bottom="1474" w:left="1701"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简标宋">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D6EDE"/>
    <w:rsid w:val="07F372FF"/>
    <w:rsid w:val="13440DEB"/>
    <w:rsid w:val="1A3A1EFB"/>
    <w:rsid w:val="1CEC40C8"/>
    <w:rsid w:val="1E6F16C4"/>
    <w:rsid w:val="396142C2"/>
    <w:rsid w:val="3B090236"/>
    <w:rsid w:val="3FDC53D1"/>
    <w:rsid w:val="4E410F72"/>
    <w:rsid w:val="4E76634A"/>
    <w:rsid w:val="537BEF00"/>
    <w:rsid w:val="55D678C4"/>
    <w:rsid w:val="5AF35C85"/>
    <w:rsid w:val="60EA13FE"/>
    <w:rsid w:val="62487207"/>
    <w:rsid w:val="65413CFC"/>
    <w:rsid w:val="6AAB50E8"/>
    <w:rsid w:val="6ACD224E"/>
    <w:rsid w:val="6AEBC960"/>
    <w:rsid w:val="6D522516"/>
    <w:rsid w:val="73C1794A"/>
    <w:rsid w:val="74FA3F2F"/>
    <w:rsid w:val="772343D6"/>
    <w:rsid w:val="77BF1B29"/>
    <w:rsid w:val="7F799B2D"/>
    <w:rsid w:val="FB77C7EB"/>
    <w:rsid w:val="FBDD6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啊"/>
    <w:basedOn w:val="1"/>
    <w:qFormat/>
    <w:uiPriority w:val="99"/>
    <w:pPr>
      <w:spacing w:beforeLines="100" w:line="276" w:lineRule="auto"/>
      <w:ind w:left="210" w:right="210" w:firstLine="600"/>
    </w:pPr>
    <w:rPr>
      <w:rFonts w:ascii="微软雅黑" w:hAnsi="微软雅黑" w:cs="微软雅黑"/>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6546</Words>
  <Characters>6627</Characters>
  <Lines>0</Lines>
  <Paragraphs>0</Paragraphs>
  <TotalTime>2</TotalTime>
  <ScaleCrop>false</ScaleCrop>
  <LinksUpToDate>false</LinksUpToDate>
  <CharactersWithSpaces>6798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2021-08-28T17:36:00Z</dcterms:created>
  <dc:creator>greatwall</dc:creator>
  <cp:lastModifiedBy>Administrator</cp:lastModifiedBy>
  <cp:lastPrinted>2021-09-01T10:02:00Z</cp:lastPrinted>
  <dcterms:modified xsi:type="dcterms:W3CDTF">2021-09-06T07:23:22Z</dcterms:modified>
  <dc:title>自治区人民政府办公厅关于印发全面推行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E5AE418C3EC545069E042BCD2F9E3825</vt:lpwstr>
  </property>
</Properties>
</file>