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238" w:type="dxa"/>
        <w:tblInd w:w="0" w:type="dxa"/>
        <w:tblLayout w:type="fixed"/>
        <w:tblCellMar>
          <w:top w:w="0" w:type="dxa"/>
          <w:left w:w="0" w:type="dxa"/>
          <w:bottom w:w="0" w:type="dxa"/>
          <w:right w:w="0" w:type="dxa"/>
        </w:tblCellMar>
      </w:tblPr>
      <w:tblGrid>
        <w:gridCol w:w="11"/>
        <w:gridCol w:w="508"/>
        <w:gridCol w:w="11"/>
        <w:gridCol w:w="3637"/>
        <w:gridCol w:w="11"/>
        <w:gridCol w:w="4679"/>
        <w:gridCol w:w="11"/>
        <w:gridCol w:w="1839"/>
        <w:gridCol w:w="11"/>
        <w:gridCol w:w="2509"/>
        <w:gridCol w:w="11"/>
      </w:tblGrid>
      <w:tr>
        <w:tblPrEx>
          <w:tblCellMar>
            <w:top w:w="0" w:type="dxa"/>
            <w:left w:w="0" w:type="dxa"/>
            <w:bottom w:w="0" w:type="dxa"/>
            <w:right w:w="0" w:type="dxa"/>
          </w:tblCellMar>
        </w:tblPrEx>
        <w:trPr>
          <w:gridAfter w:val="1"/>
          <w:wAfter w:w="11" w:type="dxa"/>
          <w:trHeight w:val="90" w:hRule="atLeast"/>
        </w:trPr>
        <w:tc>
          <w:tcPr>
            <w:tcW w:w="13227" w:type="dxa"/>
            <w:gridSpan w:val="10"/>
            <w:tcBorders>
              <w:top w:val="nil"/>
              <w:left w:val="nil"/>
              <w:bottom w:val="nil"/>
              <w:right w:val="nil"/>
            </w:tcBorders>
            <w:shd w:val="clear" w:color="auto" w:fill="auto"/>
            <w:noWrap/>
            <w:tcMar>
              <w:top w:w="11" w:type="dxa"/>
              <w:left w:w="23" w:type="dxa"/>
              <w:right w:w="11" w:type="dxa"/>
            </w:tcMar>
            <w:vAlign w:val="center"/>
          </w:tcPr>
          <w:p>
            <w:pPr>
              <w:spacing w:line="400" w:lineRule="exact"/>
              <w:rPr>
                <w:rFonts w:ascii="Times New Roman" w:hAnsi="Times New Roman" w:eastAsia="黑体"/>
                <w:spacing w:val="-6"/>
                <w:sz w:val="32"/>
                <w:szCs w:val="32"/>
              </w:rPr>
            </w:pPr>
            <w:bookmarkStart w:id="0" w:name="_GoBack"/>
            <w:bookmarkEnd w:id="0"/>
            <w:r>
              <w:rPr>
                <w:rFonts w:ascii="Times New Roman" w:hAnsi="Times New Roman" w:eastAsia="黑体"/>
                <w:spacing w:val="-6"/>
                <w:sz w:val="32"/>
                <w:szCs w:val="32"/>
              </w:rPr>
              <w:t>附件3</w:t>
            </w:r>
          </w:p>
          <w:p>
            <w:pPr>
              <w:widowControl/>
              <w:spacing w:beforeLines="50" w:afterLines="50" w:line="580" w:lineRule="exact"/>
              <w:jc w:val="center"/>
              <w:textAlignment w:val="center"/>
              <w:rPr>
                <w:rFonts w:ascii="Times New Roman" w:hAnsi="Times New Roman" w:eastAsiaTheme="minorEastAsia"/>
                <w:szCs w:val="21"/>
              </w:rPr>
            </w:pPr>
            <w:r>
              <w:rPr>
                <w:rFonts w:ascii="Times New Roman" w:hAnsi="Times New Roman" w:eastAsia="方正小标宋简体"/>
                <w:sz w:val="44"/>
                <w:szCs w:val="44"/>
              </w:rPr>
              <w:t>重点工程项目责任分工清单</w:t>
            </w:r>
          </w:p>
        </w:tc>
      </w:tr>
      <w:tr>
        <w:tblPrEx>
          <w:tblCellMar>
            <w:top w:w="0" w:type="dxa"/>
            <w:left w:w="0" w:type="dxa"/>
            <w:bottom w:w="0" w:type="dxa"/>
            <w:right w:w="0" w:type="dxa"/>
          </w:tblCellMar>
        </w:tblPrEx>
        <w:trPr>
          <w:gridAfter w:val="1"/>
          <w:wAfter w:w="11" w:type="dxa"/>
          <w:trHeight w:val="36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一、黄河流域生态保护和高质量发展先行区建设十大工程项目</w:t>
            </w:r>
          </w:p>
        </w:tc>
      </w:tr>
      <w:tr>
        <w:tblPrEx>
          <w:tblCellMar>
            <w:top w:w="0" w:type="dxa"/>
            <w:left w:w="0" w:type="dxa"/>
            <w:bottom w:w="0" w:type="dxa"/>
            <w:right w:w="0" w:type="dxa"/>
          </w:tblCellMar>
        </w:tblPrEx>
        <w:trPr>
          <w:gridAfter w:val="1"/>
          <w:wAfter w:w="11" w:type="dxa"/>
          <w:trHeight w:val="6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黄河黑山峡河段开发工程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积极协调国家部委推进黄河黑山峡河段开发前期工作，争</w:t>
            </w:r>
            <w:r>
              <w:rPr>
                <w:rFonts w:hint="eastAsia" w:ascii="仿宋_GB2312" w:hAnsi="仿宋_GB2312" w:eastAsia="仿宋_GB2312" w:cs="仿宋_GB2312"/>
                <w:kern w:val="0"/>
                <w:szCs w:val="21"/>
              </w:rPr>
              <w:t>取“十四五”期</w:t>
            </w:r>
            <w:r>
              <w:rPr>
                <w:rFonts w:ascii="Times New Roman" w:hAnsi="Times New Roman" w:eastAsia="仿宋_GB2312"/>
                <w:kern w:val="0"/>
                <w:szCs w:val="21"/>
              </w:rPr>
              <w:t>间国家立项建设。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水利厅、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生态环境厅、农业农村厅</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黄河宁夏段河道治理项目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实施堤防工程、河道整治、滩地修复、智慧黄河等项目，完成黄河宁夏段干流河道治理267公里，实现主要城市段防洪标准100年一遇</w:t>
            </w:r>
            <w:r>
              <w:rPr>
                <w:rFonts w:hint="eastAsia" w:ascii="Times New Roman" w:hAnsi="Times New Roman" w:eastAsia="仿宋_GB2312"/>
                <w:kern w:val="0"/>
                <w:szCs w:val="21"/>
              </w:rPr>
              <w:t>，</w:t>
            </w:r>
            <w:r>
              <w:rPr>
                <w:rFonts w:ascii="Times New Roman" w:hAnsi="Times New Roman" w:eastAsia="仿宋_GB2312"/>
                <w:kern w:val="0"/>
                <w:szCs w:val="21"/>
              </w:rPr>
              <w:t>其他河段防洪标准50年一遇。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水利厅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自然资源厅、生态环境厅、农业农村厅、林草局</w:t>
            </w:r>
          </w:p>
        </w:tc>
      </w:tr>
      <w:tr>
        <w:tblPrEx>
          <w:tblCellMar>
            <w:top w:w="0" w:type="dxa"/>
            <w:left w:w="0" w:type="dxa"/>
            <w:bottom w:w="0" w:type="dxa"/>
            <w:right w:w="0" w:type="dxa"/>
          </w:tblCellMar>
        </w:tblPrEx>
        <w:trPr>
          <w:gridAfter w:val="1"/>
          <w:wAfter w:w="11" w:type="dxa"/>
          <w:trHeight w:val="123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hint="eastAsia" w:ascii="仿宋_GB2312" w:hAnsi="仿宋_GB2312" w:eastAsia="仿宋_GB2312" w:cs="仿宋_GB2312"/>
                <w:kern w:val="0"/>
                <w:szCs w:val="21"/>
              </w:rPr>
              <w:t>“三山”生态保护和修</w:t>
            </w:r>
            <w:r>
              <w:rPr>
                <w:rFonts w:ascii="Times New Roman" w:hAnsi="Times New Roman" w:eastAsia="仿宋_GB2312"/>
                <w:kern w:val="0"/>
                <w:szCs w:val="21"/>
              </w:rPr>
              <w:t>复项目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实施矿山地质环境及国土综合整治、沟道防洪治理、河湖湿地及水环境综合治理，开展国土绿化、防沙治沙和水土保持，推进贺兰山、罗山、六盘山生态环境保护和修复取得重大进展。</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发展改革委、财政厅、生态环境厅、水利厅、农业农村厅、文化和旅游厅、林草局</w:t>
            </w:r>
          </w:p>
        </w:tc>
      </w:tr>
      <w:tr>
        <w:tblPrEx>
          <w:tblCellMar>
            <w:top w:w="0" w:type="dxa"/>
            <w:left w:w="0" w:type="dxa"/>
            <w:bottom w:w="0" w:type="dxa"/>
            <w:right w:w="0" w:type="dxa"/>
          </w:tblCellMar>
        </w:tblPrEx>
        <w:trPr>
          <w:gridAfter w:val="1"/>
          <w:wAfter w:w="11" w:type="dxa"/>
          <w:trHeight w:val="97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宁夏城乡供水一体化工程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建成银川都市圈西线、东线、中线城乡供水工程和清水河流域城乡供水工程，推进“互联网+城乡供水”示范省（区）建设。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水利厅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发展改革委、财政厅、自然资源厅、生态环境厅、住房城乡建设厅、农业农村厅</w:t>
            </w:r>
          </w:p>
        </w:tc>
      </w:tr>
      <w:tr>
        <w:tblPrEx>
          <w:tblCellMar>
            <w:top w:w="0" w:type="dxa"/>
            <w:left w:w="0" w:type="dxa"/>
            <w:bottom w:w="0" w:type="dxa"/>
            <w:right w:w="0" w:type="dxa"/>
          </w:tblCellMar>
        </w:tblPrEx>
        <w:trPr>
          <w:gridAfter w:val="1"/>
          <w:wAfter w:w="11" w:type="dxa"/>
          <w:trHeight w:val="70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银川至太原时速350公里高速铁路项目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按照双线350公里/小时标准</w:t>
            </w:r>
            <w:r>
              <w:rPr>
                <w:rFonts w:hint="eastAsia" w:ascii="仿宋_GB2312" w:hAnsi="仿宋_GB2312" w:eastAsia="仿宋_GB2312" w:cs="仿宋_GB2312"/>
                <w:kern w:val="0"/>
                <w:szCs w:val="21"/>
              </w:rPr>
              <w:t>，力争“十四五”</w:t>
            </w:r>
            <w:r>
              <w:rPr>
                <w:rFonts w:ascii="Times New Roman" w:hAnsi="Times New Roman" w:eastAsia="仿宋_GB2312"/>
                <w:kern w:val="0"/>
                <w:szCs w:val="21"/>
              </w:rPr>
              <w:t>期间开工建设银川至太原高速铁路，其中宁夏段151公里。</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生态环境厅</w:t>
            </w:r>
          </w:p>
        </w:tc>
      </w:tr>
      <w:tr>
        <w:tblPrEx>
          <w:tblCellMar>
            <w:top w:w="0" w:type="dxa"/>
            <w:left w:w="0" w:type="dxa"/>
            <w:bottom w:w="0" w:type="dxa"/>
            <w:right w:w="0" w:type="dxa"/>
          </w:tblCellMar>
        </w:tblPrEx>
        <w:trPr>
          <w:gridAfter w:val="1"/>
          <w:wAfter w:w="11" w:type="dxa"/>
          <w:trHeight w:val="74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银川河东国际机场改扩建项目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新建12万平方米航站楼和3600米平行滑行道，完善相关配套设施。</w:t>
            </w:r>
            <w:r>
              <w:rPr>
                <w:rFonts w:hint="eastAsia" w:ascii="Times New Roman" w:hAnsi="Times New Roman" w:eastAsia="仿宋_GB2312"/>
                <w:kern w:val="0"/>
                <w:szCs w:val="21"/>
              </w:rPr>
              <w:t>争取2022年完成前期工作并开工建设。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西部机场集团宁夏机场公司</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生态环境厅</w:t>
            </w:r>
          </w:p>
        </w:tc>
      </w:tr>
      <w:tr>
        <w:tblPrEx>
          <w:tblCellMar>
            <w:top w:w="0" w:type="dxa"/>
            <w:left w:w="0" w:type="dxa"/>
            <w:bottom w:w="0" w:type="dxa"/>
            <w:right w:w="0" w:type="dxa"/>
          </w:tblCellMar>
        </w:tblPrEx>
        <w:trPr>
          <w:gridAfter w:val="1"/>
          <w:wAfter w:w="11" w:type="dxa"/>
          <w:trHeight w:val="76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银昆高速宁夏段项目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建成银昆高速太阳山开发区至彭阳段四车道高速公路237公里，</w:t>
            </w:r>
            <w:r>
              <w:rPr>
                <w:rFonts w:hint="eastAsia" w:ascii="Times New Roman" w:hAnsi="Times New Roman" w:eastAsia="仿宋_GB2312"/>
                <w:kern w:val="0"/>
                <w:szCs w:val="21"/>
              </w:rPr>
              <w:t>2024年全面完成并开通运营</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交通运输厅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自然资源厅，有关市县（区）</w:t>
            </w:r>
          </w:p>
        </w:tc>
      </w:tr>
      <w:tr>
        <w:tblPrEx>
          <w:tblCellMar>
            <w:top w:w="0" w:type="dxa"/>
            <w:left w:w="0" w:type="dxa"/>
            <w:bottom w:w="0" w:type="dxa"/>
            <w:right w:w="0" w:type="dxa"/>
          </w:tblCellMar>
        </w:tblPrEx>
        <w:trPr>
          <w:gridBefore w:val="1"/>
          <w:wBefore w:w="11" w:type="dxa"/>
          <w:trHeight w:val="33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78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宁夏至华中特高压直流输电及配套新能源项目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建设宁夏天都山</w:t>
            </w:r>
            <w:r>
              <w:rPr>
                <w:rFonts w:hint="eastAsia" w:ascii="仿宋_GB2312" w:hAnsi="仿宋_GB2312" w:eastAsia="仿宋_GB2312" w:cs="仿宋_GB2312"/>
                <w:kern w:val="0"/>
                <w:szCs w:val="21"/>
              </w:rPr>
              <w:t>—</w:t>
            </w:r>
            <w:r>
              <w:rPr>
                <w:rFonts w:ascii="Times New Roman" w:hAnsi="Times New Roman" w:eastAsia="仿宋_GB2312"/>
                <w:kern w:val="0"/>
                <w:szCs w:val="21"/>
              </w:rPr>
              <w:t>华中</w:t>
            </w:r>
            <w:r>
              <w:rPr>
                <w:rFonts w:hint="eastAsia" w:ascii="仿宋_GB2312" w:hAnsi="仿宋_GB2312" w:eastAsia="仿宋_GB2312" w:cs="仿宋_GB2312"/>
                <w:kern w:val="0"/>
                <w:szCs w:val="21"/>
              </w:rPr>
              <w:t>±</w:t>
            </w:r>
            <w:r>
              <w:rPr>
                <w:rFonts w:ascii="Times New Roman" w:hAnsi="Times New Roman" w:eastAsia="仿宋_GB2312"/>
                <w:kern w:val="0"/>
                <w:szCs w:val="21"/>
              </w:rPr>
              <w:t>800千伏输电线路，配套建设1000万千瓦新能源、天都山换流站和750千伏交流工程</w:t>
            </w:r>
            <w:r>
              <w:rPr>
                <w:rFonts w:hint="eastAsia" w:ascii="Times New Roman" w:hAnsi="Times New Roman" w:eastAsia="仿宋_GB2312"/>
                <w:kern w:val="0"/>
                <w:szCs w:val="21"/>
              </w:rPr>
              <w:t>，争取2025年建成投运</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自然资源厅、生态环境厅、国网宁夏电力有限公司</w:t>
            </w:r>
          </w:p>
        </w:tc>
      </w:tr>
      <w:tr>
        <w:tblPrEx>
          <w:tblCellMar>
            <w:top w:w="0" w:type="dxa"/>
            <w:left w:w="0" w:type="dxa"/>
            <w:bottom w:w="0" w:type="dxa"/>
            <w:right w:w="0" w:type="dxa"/>
          </w:tblCellMar>
        </w:tblPrEx>
        <w:trPr>
          <w:gridAfter w:val="1"/>
          <w:wAfter w:w="11" w:type="dxa"/>
          <w:trHeight w:val="67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青铜峡抽水蓄能电站项目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建设100万千瓦抽水蓄能项目及相关配套设施，力争</w:t>
            </w:r>
            <w:r>
              <w:rPr>
                <w:rFonts w:hint="eastAsia" w:ascii="仿宋_GB2312" w:hAnsi="仿宋_GB2312" w:eastAsia="仿宋_GB2312" w:cs="仿宋_GB2312"/>
                <w:kern w:val="0"/>
                <w:szCs w:val="21"/>
              </w:rPr>
              <w:t>“十四五”</w:t>
            </w:r>
            <w:r>
              <w:rPr>
                <w:rFonts w:ascii="Times New Roman" w:hAnsi="Times New Roman" w:eastAsia="仿宋_GB2312"/>
                <w:kern w:val="0"/>
                <w:szCs w:val="21"/>
              </w:rPr>
              <w:t>期间完成库体工程。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自然资源厅、生态环境厅、水利厅</w:t>
            </w:r>
            <w:r>
              <w:rPr>
                <w:rFonts w:hint="eastAsia" w:ascii="Times New Roman" w:hAnsi="Times New Roman" w:eastAsia="仿宋_GB2312"/>
                <w:kern w:val="0"/>
                <w:szCs w:val="21"/>
              </w:rPr>
              <w:t>、</w:t>
            </w:r>
            <w:r>
              <w:rPr>
                <w:rFonts w:ascii="Times New Roman" w:hAnsi="Times New Roman" w:eastAsia="仿宋_GB2312"/>
                <w:kern w:val="0"/>
                <w:szCs w:val="21"/>
              </w:rPr>
              <w:t>国网宁夏电力有限公司</w:t>
            </w:r>
            <w:r>
              <w:rPr>
                <w:rFonts w:hint="eastAsia" w:ascii="Times New Roman" w:hAnsi="Times New Roman" w:eastAsia="仿宋_GB2312"/>
                <w:kern w:val="0"/>
                <w:szCs w:val="21"/>
              </w:rPr>
              <w:t>、青铜峡市</w:t>
            </w:r>
          </w:p>
        </w:tc>
      </w:tr>
      <w:tr>
        <w:tblPrEx>
          <w:tblCellMar>
            <w:top w:w="0" w:type="dxa"/>
            <w:left w:w="0" w:type="dxa"/>
            <w:bottom w:w="0" w:type="dxa"/>
            <w:right w:w="0" w:type="dxa"/>
          </w:tblCellMar>
        </w:tblPrEx>
        <w:trPr>
          <w:gridAfter w:val="1"/>
          <w:wAfter w:w="11" w:type="dxa"/>
          <w:trHeight w:val="65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银川城市地下轨道交通工程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委托国内权威专业机构，2023年前完成工程地质勘测、线路布局、投资估算等规划论证工作</w:t>
            </w:r>
            <w:r>
              <w:rPr>
                <w:rFonts w:hint="eastAsia" w:ascii="Times New Roman" w:hAnsi="Times New Roman" w:eastAsia="仿宋_GB2312"/>
                <w:kern w:val="0"/>
                <w:szCs w:val="21"/>
              </w:rPr>
              <w:t>，争取2025年底前开工建设</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银川市</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财政厅、自然资源厅、生态环境厅、住房城乡建设厅、交通运输厅</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Theme="minorEastAsia"/>
                <w:b/>
                <w:bCs/>
                <w:kern w:val="0"/>
                <w:szCs w:val="21"/>
              </w:rPr>
            </w:pPr>
            <w:r>
              <w:rPr>
                <w:rFonts w:hint="eastAsia" w:ascii="仿宋_GB2312" w:hAnsi="仿宋_GB2312" w:eastAsia="仿宋_GB2312" w:cs="仿宋_GB2312"/>
                <w:b/>
                <w:bCs/>
                <w:kern w:val="0"/>
                <w:szCs w:val="21"/>
              </w:rPr>
              <w:t>二、科技创新重点工程项目</w:t>
            </w:r>
          </w:p>
        </w:tc>
      </w:tr>
      <w:tr>
        <w:tblPrEx>
          <w:tblCellMar>
            <w:top w:w="0" w:type="dxa"/>
            <w:left w:w="0" w:type="dxa"/>
            <w:bottom w:w="0" w:type="dxa"/>
            <w:right w:w="0" w:type="dxa"/>
          </w:tblCellMar>
        </w:tblPrEx>
        <w:trPr>
          <w:gridAfter w:val="1"/>
          <w:wAfter w:w="11" w:type="dxa"/>
          <w:trHeight w:val="308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关键技术攻关行动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rPr>
              <w:t>围绕煤炭智能绿色开采、精细化工清洁生产、尖端装备制造等新型工业领域，酿酒葡萄新品种引育、优质高产奶牛良种繁育、枸杞高值化产品开发、滩羊种质资源保护利用、优质肉牛选育改良等现代农业领域，水生态保护修复、重点污染源头控制、高效节水、废弃物资源化利用等生态环保领域，重大和高发慢性非传染性疾病防治、自然灾害应急处置等民生领域，实施一批应用基础研究和重大关键科技研发项目，力争在重点领域突破10项左右关键共性技术。</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科技厅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工业和信息化厅、生态环境厅、水利厅、农业农村厅、卫生健康委</w:t>
            </w:r>
          </w:p>
        </w:tc>
      </w:tr>
      <w:tr>
        <w:tblPrEx>
          <w:tblCellMar>
            <w:top w:w="0" w:type="dxa"/>
            <w:left w:w="0" w:type="dxa"/>
            <w:bottom w:w="0" w:type="dxa"/>
            <w:right w:w="0" w:type="dxa"/>
          </w:tblCellMar>
        </w:tblPrEx>
        <w:trPr>
          <w:gridAfter w:val="1"/>
          <w:wAfter w:w="11" w:type="dxa"/>
          <w:trHeight w:val="134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创新平台载体建设工程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szCs w:val="21"/>
              </w:rPr>
              <w:t>创建国家高新技术开发区1个、自治区高新技术开发区5个以上；围绕自治区优势特色学科和重点产业建设重点实验室、工程技术研究中心等创新平台200个，培育新型研发机构50家以上。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科技厅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发展改革委、教育厅、工业和信息化厅、财政厅、农业农村厅、国资委</w:t>
            </w:r>
          </w:p>
        </w:tc>
      </w:tr>
      <w:tr>
        <w:tblPrEx>
          <w:tblCellMar>
            <w:top w:w="0" w:type="dxa"/>
            <w:left w:w="0" w:type="dxa"/>
            <w:bottom w:w="0" w:type="dxa"/>
            <w:right w:w="0" w:type="dxa"/>
          </w:tblCellMar>
        </w:tblPrEx>
        <w:trPr>
          <w:gridAfter w:val="1"/>
          <w:wAfter w:w="11" w:type="dxa"/>
          <w:trHeight w:val="100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创新主体培育壮大工程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szCs w:val="21"/>
              </w:rPr>
              <w:t>认定创新型示范企业100家、国家高新技术企业200家、农业高新技术企业100家、自治区</w:t>
            </w:r>
            <w:r>
              <w:rPr>
                <w:rFonts w:hint="eastAsia" w:ascii="仿宋_GB2312" w:hAnsi="仿宋_GB2312" w:eastAsia="仿宋_GB2312" w:cs="仿宋_GB2312"/>
                <w:szCs w:val="21"/>
              </w:rPr>
              <w:t>科技“小巨人”</w:t>
            </w:r>
            <w:r>
              <w:rPr>
                <w:rFonts w:ascii="Times New Roman" w:hAnsi="Times New Roman" w:eastAsia="仿宋_GB2312"/>
                <w:szCs w:val="21"/>
              </w:rPr>
              <w:t>企业100家、科技型中小企业500家以上。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科技厅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发展改革委、工业和信息化厅、财政厅、农业农村厅、国资委</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科技成果转移转化提升工程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建成科技成果转移转化示范基地和成果中试熟化基地30家；培育科技成果转移转化示范企业50家、科技中介示范机构70家。</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科技厅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spacing w:line="300" w:lineRule="exact"/>
              <w:jc w:val="center"/>
              <w:rPr>
                <w:rFonts w:ascii="Times New Roman" w:hAnsi="Times New Roman" w:eastAsia="仿宋_GB2312"/>
                <w:szCs w:val="21"/>
              </w:rPr>
            </w:pPr>
            <w:r>
              <w:rPr>
                <w:rFonts w:ascii="Times New Roman" w:hAnsi="Times New Roman" w:eastAsia="仿宋_GB2312"/>
                <w:kern w:val="0"/>
                <w:szCs w:val="21"/>
              </w:rPr>
              <w:t>发展改革委、工业和信息化厅、农业农村厅</w:t>
            </w:r>
          </w:p>
        </w:tc>
      </w:tr>
      <w:tr>
        <w:tblPrEx>
          <w:tblCellMar>
            <w:top w:w="0" w:type="dxa"/>
            <w:left w:w="0" w:type="dxa"/>
            <w:bottom w:w="0" w:type="dxa"/>
            <w:right w:w="0" w:type="dxa"/>
          </w:tblCellMar>
        </w:tblPrEx>
        <w:trPr>
          <w:gridAfter w:val="1"/>
          <w:wAfter w:w="11" w:type="dxa"/>
          <w:trHeight w:val="98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科技人才引进培育工程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建设一批人才飞地、院士工作站、博士后科研工作站（流动站）、引才引智示范基地、外国专家工作室等，培育组建和柔性引进一批高水平科技创新团队；组建自治区级科技创新团队50个左右。</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科技厅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教育厅、工业和信息化厅、财政厅、人力资源社会保障厅、农业农村厅、科协</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三、传统产业改造提升重点工程项目</w:t>
            </w:r>
          </w:p>
        </w:tc>
      </w:tr>
      <w:tr>
        <w:tblPrEx>
          <w:tblCellMar>
            <w:top w:w="0" w:type="dxa"/>
            <w:left w:w="0" w:type="dxa"/>
            <w:bottom w:w="0" w:type="dxa"/>
            <w:right w:w="0" w:type="dxa"/>
          </w:tblCellMar>
        </w:tblPrEx>
        <w:trPr>
          <w:gridAfter w:val="1"/>
          <w:wAfter w:w="11" w:type="dxa"/>
          <w:trHeight w:val="121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产业结构改造攻坚行动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实施产业结构调整指导目录，改造提升化工、冶金、轻纺、机械、建材等产业，淘汰落后过剩产能和低端低效产能，培育一批市场竞争力强、品牌影响力大的优质产品。</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w:t>
            </w:r>
          </w:p>
          <w:p>
            <w:pPr>
              <w:widowControl/>
              <w:spacing w:line="30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自然资源厅、生态环境厅、</w:t>
            </w:r>
          </w:p>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r>
      <w:tr>
        <w:tblPrEx>
          <w:tblCellMar>
            <w:top w:w="0" w:type="dxa"/>
            <w:left w:w="0" w:type="dxa"/>
            <w:bottom w:w="0" w:type="dxa"/>
            <w:right w:w="0" w:type="dxa"/>
          </w:tblCellMar>
        </w:tblPrEx>
        <w:trPr>
          <w:gridAfter w:val="1"/>
          <w:wAfter w:w="11" w:type="dxa"/>
          <w:trHeight w:val="53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产业绿色改造攻坚行动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以工业能效水效提升、资源综合利用攻坚、绿色制造典型示范为重点，培育绿色园区12个以上、绿色工厂100家以上。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发展改革委、生态环境厅、住房城乡建设厅、水利厅</w:t>
            </w:r>
          </w:p>
        </w:tc>
      </w:tr>
      <w:tr>
        <w:tblPrEx>
          <w:tblCellMar>
            <w:top w:w="0" w:type="dxa"/>
            <w:left w:w="0" w:type="dxa"/>
            <w:bottom w:w="0" w:type="dxa"/>
            <w:right w:w="0" w:type="dxa"/>
          </w:tblCellMar>
        </w:tblPrEx>
        <w:trPr>
          <w:gridAfter w:val="1"/>
          <w:wAfter w:w="11" w:type="dxa"/>
          <w:trHeight w:val="109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产业技术改造攻坚行动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实施重点项目带动、行业对标、新产品开发、关键技术攻关、创新载体培育等行动，修订完善传统工业产业技术改造投资指导目录，每年滚动实施100个重点技术改造项目。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w:t>
            </w:r>
          </w:p>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市场监管厅</w:t>
            </w:r>
          </w:p>
        </w:tc>
      </w:tr>
      <w:tr>
        <w:tblPrEx>
          <w:tblCellMar>
            <w:top w:w="0" w:type="dxa"/>
            <w:left w:w="0" w:type="dxa"/>
            <w:bottom w:w="0" w:type="dxa"/>
            <w:right w:w="0" w:type="dxa"/>
          </w:tblCellMar>
        </w:tblPrEx>
        <w:trPr>
          <w:gridAfter w:val="1"/>
          <w:wAfter w:w="11" w:type="dxa"/>
          <w:trHeight w:val="93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产业智能改造攻坚行动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szCs w:val="21"/>
              </w:rPr>
              <w:t>深入推</w:t>
            </w:r>
            <w:r>
              <w:rPr>
                <w:rFonts w:hint="eastAsia" w:ascii="仿宋_GB2312" w:hAnsi="仿宋_GB2312" w:eastAsia="仿宋_GB2312" w:cs="仿宋_GB2312"/>
                <w:szCs w:val="21"/>
              </w:rPr>
              <w:t>进“互联网+制造业”工</w:t>
            </w:r>
            <w:r>
              <w:rPr>
                <w:rFonts w:ascii="Times New Roman" w:hAnsi="Times New Roman" w:eastAsia="仿宋_GB2312"/>
                <w:szCs w:val="21"/>
              </w:rPr>
              <w:t>程，实施500家以上企业智能化改造，建设200个智能工厂和数字化车间，创建5个行业级智能制造标杆企业。</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jc w:val="center"/>
              <w:textAlignment w:val="center"/>
              <w:rPr>
                <w:rFonts w:ascii="Times New Roman" w:hAnsi="Times New Roman" w:eastAsia="仿宋_GB2312"/>
                <w:szCs w:val="21"/>
              </w:rPr>
            </w:pPr>
            <w:r>
              <w:rPr>
                <w:rFonts w:ascii="Times New Roman" w:hAnsi="Times New Roman" w:eastAsia="仿宋_GB2312"/>
                <w:kern w:val="0"/>
                <w:szCs w:val="21"/>
              </w:rPr>
              <w:t>党委网信办、发展改革委、科技厅、</w:t>
            </w:r>
            <w:r>
              <w:rPr>
                <w:rFonts w:hint="eastAsia" w:ascii="Times New Roman" w:hAnsi="Times New Roman" w:eastAsia="仿宋_GB2312"/>
                <w:kern w:val="0"/>
                <w:szCs w:val="21"/>
              </w:rPr>
              <w:t>宁夏</w:t>
            </w:r>
            <w:r>
              <w:rPr>
                <w:rFonts w:ascii="Times New Roman" w:hAnsi="Times New Roman" w:eastAsia="仿宋_GB2312"/>
                <w:kern w:val="0"/>
                <w:szCs w:val="21"/>
              </w:rPr>
              <w:t>通信管理局</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四、特色优势制造业重点工程项目</w:t>
            </w:r>
          </w:p>
        </w:tc>
      </w:tr>
      <w:tr>
        <w:tblPrEx>
          <w:tblCellMar>
            <w:top w:w="0" w:type="dxa"/>
            <w:left w:w="0" w:type="dxa"/>
            <w:bottom w:w="0" w:type="dxa"/>
            <w:right w:w="0" w:type="dxa"/>
          </w:tblCellMar>
        </w:tblPrEx>
        <w:trPr>
          <w:gridAfter w:val="1"/>
          <w:wAfter w:w="11" w:type="dxa"/>
          <w:trHeight w:val="34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清洁能源产业建设项目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建设1400万千瓦光伏和450万千瓦风电项目、宁东太阳能电解制氢储能及应用示范工程；实施一批单晶电池、单晶硅棒硅片、风机装备制造、高精密传动设备、太阳能光伏轻质面板、氢能源综合利用等项目。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科技厅、工业和信息化厅</w:t>
            </w:r>
          </w:p>
        </w:tc>
      </w:tr>
      <w:tr>
        <w:tblPrEx>
          <w:tblCellMar>
            <w:top w:w="0" w:type="dxa"/>
            <w:left w:w="0" w:type="dxa"/>
            <w:bottom w:w="0" w:type="dxa"/>
            <w:right w:w="0" w:type="dxa"/>
          </w:tblCellMar>
        </w:tblPrEx>
        <w:trPr>
          <w:gridBefore w:val="1"/>
          <w:wBefore w:w="11" w:type="dxa"/>
          <w:trHeight w:val="36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94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新型材料产业建设项目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以发展高性能新材料为重点，实施一批稀有金属、铝镁合金、特殊合金、高分子材料、碳基材料、高性能纤维、工业蓝宝石、石墨烯等前沿新材料产业项目，打造银川市光伏和电子信息材料、石嘴山市稀有金属、宁东基地化工新材料和高性能纤维材料三大产业集群。</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rPr>
            </w:pPr>
            <w:r>
              <w:rPr>
                <w:rFonts w:ascii="Times New Roman" w:hAnsi="Times New Roman" w:eastAsia="仿宋_GB2312"/>
                <w:kern w:val="0"/>
                <w:szCs w:val="21"/>
              </w:rPr>
              <w:t>科技厅、商务厅</w:t>
            </w:r>
            <w:r>
              <w:rPr>
                <w:rFonts w:hint="eastAsia" w:ascii="Times New Roman" w:hAnsi="Times New Roman" w:eastAsia="仿宋_GB2312"/>
                <w:kern w:val="0"/>
                <w:szCs w:val="21"/>
              </w:rPr>
              <w:t>、</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宁东管委会</w:t>
            </w:r>
            <w:r>
              <w:rPr>
                <w:rFonts w:hint="eastAsia" w:ascii="Times New Roman" w:hAnsi="Times New Roman" w:eastAsia="仿宋_GB2312"/>
                <w:kern w:val="0"/>
                <w:szCs w:val="21"/>
              </w:rPr>
              <w:t>、</w:t>
            </w:r>
            <w:r>
              <w:rPr>
                <w:rFonts w:ascii="Times New Roman" w:hAnsi="Times New Roman" w:eastAsia="仿宋_GB2312"/>
                <w:kern w:val="0"/>
                <w:szCs w:val="21"/>
              </w:rPr>
              <w:t>银川市、</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石嘴山市</w:t>
            </w:r>
          </w:p>
        </w:tc>
      </w:tr>
      <w:tr>
        <w:tblPrEx>
          <w:tblCellMar>
            <w:top w:w="0" w:type="dxa"/>
            <w:left w:w="0" w:type="dxa"/>
            <w:bottom w:w="0" w:type="dxa"/>
            <w:right w:w="0" w:type="dxa"/>
          </w:tblCellMar>
        </w:tblPrEx>
        <w:trPr>
          <w:gridAfter w:val="1"/>
          <w:wAfter w:w="11" w:type="dxa"/>
          <w:trHeight w:val="164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绿色食品产业建设项目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围绕粮油类、畜禽肉类、乳品类、葡萄酒类、枸杞类、果蔬类绿色食品，引进和培育国家级和自治区级绿色食品加工龙头企业，建设一批特色明显、产业集聚的绿色食品加工园区，培育一批绿色食品企业和产品品牌。</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工业和信息化厅、商务厅、市场监管厅</w:t>
            </w:r>
          </w:p>
        </w:tc>
      </w:tr>
      <w:tr>
        <w:tblPrEx>
          <w:tblCellMar>
            <w:top w:w="0" w:type="dxa"/>
            <w:left w:w="0" w:type="dxa"/>
            <w:bottom w:w="0" w:type="dxa"/>
            <w:right w:w="0" w:type="dxa"/>
          </w:tblCellMar>
        </w:tblPrEx>
        <w:trPr>
          <w:gridAfter w:val="1"/>
          <w:wAfter w:w="11" w:type="dxa"/>
          <w:trHeight w:val="135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现代煤化工产业建设项目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zCs w:val="21"/>
              </w:rPr>
              <w:t>推动宁东能源化工基地与吴忠太阳山开发区一体化发展，打造千亿级煤化工产业集群，实施煤制油质量效益提升工程，实施煤基烯烃、煤制乙二醇、煤基新材料等项目。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宁东管委会</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科技厅、工业和信息化厅</w:t>
            </w:r>
            <w:r>
              <w:rPr>
                <w:rFonts w:hint="eastAsia" w:ascii="Times New Roman" w:hAnsi="Times New Roman" w:eastAsia="仿宋_GB2312"/>
                <w:kern w:val="0"/>
                <w:szCs w:val="21"/>
              </w:rPr>
              <w:t>、</w:t>
            </w:r>
            <w:r>
              <w:rPr>
                <w:rFonts w:ascii="Times New Roman" w:hAnsi="Times New Roman" w:eastAsia="仿宋_GB2312"/>
                <w:kern w:val="0"/>
                <w:szCs w:val="21"/>
              </w:rPr>
              <w:t>吴忠市</w:t>
            </w:r>
          </w:p>
        </w:tc>
      </w:tr>
      <w:tr>
        <w:tblPrEx>
          <w:tblCellMar>
            <w:top w:w="0" w:type="dxa"/>
            <w:left w:w="0" w:type="dxa"/>
            <w:bottom w:w="0" w:type="dxa"/>
            <w:right w:w="0" w:type="dxa"/>
          </w:tblCellMar>
        </w:tblPrEx>
        <w:trPr>
          <w:gridAfter w:val="1"/>
          <w:wAfter w:w="11" w:type="dxa"/>
          <w:trHeight w:val="132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先进装备制造产业建设项目</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rPr>
              <w:t>推广精益制造、柔性生产和智能装备，</w:t>
            </w:r>
            <w:r>
              <w:rPr>
                <w:rFonts w:ascii="Times New Roman" w:hAnsi="Times New Roman" w:eastAsia="仿宋_GB2312"/>
                <w:kern w:val="0"/>
                <w:szCs w:val="21"/>
              </w:rPr>
              <w:t>实施智能制造产业园、特种机器人智能制造、无人机生产、数控机床、智能工业机器人生产、石墨烯大飞机轮胎及高性能子午线轮胎等项目。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发展改革委、科技厅</w:t>
            </w:r>
          </w:p>
        </w:tc>
      </w:tr>
      <w:tr>
        <w:tblPrEx>
          <w:tblCellMar>
            <w:top w:w="0" w:type="dxa"/>
            <w:left w:w="0" w:type="dxa"/>
            <w:bottom w:w="0" w:type="dxa"/>
            <w:right w:w="0" w:type="dxa"/>
          </w:tblCellMar>
        </w:tblPrEx>
        <w:trPr>
          <w:gridAfter w:val="1"/>
          <w:wAfter w:w="11" w:type="dxa"/>
          <w:trHeight w:val="436"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五、特色优势种养业重点工程项目</w:t>
            </w:r>
          </w:p>
        </w:tc>
      </w:tr>
      <w:tr>
        <w:tblPrEx>
          <w:tblCellMar>
            <w:top w:w="0" w:type="dxa"/>
            <w:left w:w="0" w:type="dxa"/>
            <w:bottom w:w="0" w:type="dxa"/>
            <w:right w:w="0" w:type="dxa"/>
          </w:tblCellMar>
        </w:tblPrEx>
        <w:trPr>
          <w:gridAfter w:val="1"/>
          <w:wAfter w:w="11" w:type="dxa"/>
          <w:trHeight w:val="174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贺兰山东麓葡萄酒产业长廊建设工程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增标准化酿酒葡萄种植基地50万亩，完善葡萄园配套基础设施，建设闽宁镇葡萄酒全产业链总部聚集展示中心、张骞丝路葡萄文化产业园，建设8个葡萄酒小镇、270个酒庄，实施本土化耐寒耐旱优质酿酒葡萄新品种选育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贺兰山东麓葡萄产业园区管委会</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住房城乡建设厅、交通运输厅、水利厅、农业农村厅、商务厅</w:t>
            </w:r>
          </w:p>
        </w:tc>
      </w:tr>
      <w:tr>
        <w:tblPrEx>
          <w:tblCellMar>
            <w:top w:w="0" w:type="dxa"/>
            <w:left w:w="0" w:type="dxa"/>
            <w:bottom w:w="0" w:type="dxa"/>
            <w:right w:w="0" w:type="dxa"/>
          </w:tblCellMar>
        </w:tblPrEx>
        <w:trPr>
          <w:gridBefore w:val="1"/>
          <w:wBefore w:w="11" w:type="dxa"/>
          <w:trHeight w:val="34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10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枸杞产业提质增效工程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新增枸杞标准化种植基地35万亩，建立育繁推一体化现代种业体系和质量认证溯源体系，</w:t>
            </w:r>
            <w:r>
              <w:rPr>
                <w:rFonts w:hint="eastAsia" w:ascii="仿宋_GB2312" w:hAnsi="仿宋_GB2312" w:eastAsia="仿宋_GB2312" w:cs="仿宋_GB2312"/>
                <w:kern w:val="0"/>
                <w:szCs w:val="21"/>
              </w:rPr>
              <w:t>提升“宁夏枸杞”和“中宁枸杞”两个区</w:t>
            </w:r>
            <w:r>
              <w:rPr>
                <w:rFonts w:ascii="Times New Roman" w:hAnsi="Times New Roman" w:eastAsia="仿宋_GB2312"/>
                <w:kern w:val="0"/>
                <w:szCs w:val="21"/>
              </w:rPr>
              <w:t>域公用品牌影响力。</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发展改革委、科技厅、财政厅、自然资源厅、农业农村厅、商务厅、市场监管厅</w:t>
            </w:r>
          </w:p>
        </w:tc>
      </w:tr>
      <w:tr>
        <w:tblPrEx>
          <w:tblCellMar>
            <w:top w:w="0" w:type="dxa"/>
            <w:left w:w="0" w:type="dxa"/>
            <w:bottom w:w="0" w:type="dxa"/>
            <w:right w:w="0" w:type="dxa"/>
          </w:tblCellMar>
        </w:tblPrEx>
        <w:trPr>
          <w:gridAfter w:val="1"/>
          <w:wAfter w:w="11" w:type="dxa"/>
          <w:trHeight w:val="101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优质奶源基地提质增效工程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新建奶源基地8个、规模奶牛场100个，实施标准化、智能化牧场升级改造120个，建设乳制品加工能力提升、数字奶业信息化项目等。</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工业和信息化厅、财政厅、自然资源厅</w:t>
            </w:r>
          </w:p>
        </w:tc>
      </w:tr>
      <w:tr>
        <w:tblPrEx>
          <w:tblCellMar>
            <w:top w:w="0" w:type="dxa"/>
            <w:left w:w="0" w:type="dxa"/>
            <w:bottom w:w="0" w:type="dxa"/>
            <w:right w:w="0" w:type="dxa"/>
          </w:tblCellMar>
        </w:tblPrEx>
        <w:trPr>
          <w:gridAfter w:val="1"/>
          <w:wAfter w:w="11" w:type="dxa"/>
          <w:trHeight w:val="167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现代草畜产业提质增效工程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实施农牧交错带草畜产业提升工程，建设优质饲草种植基地300万亩，升级改造标准化规模养殖场600个；实施高端肉牛、滩羊加工基地建设工程，扶持一批屠宰精深加工和冷链配送企业，建设一批品牌营销窗口。</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自然资源厅、商务厅、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r>
      <w:tr>
        <w:tblPrEx>
          <w:tblCellMar>
            <w:top w:w="0" w:type="dxa"/>
            <w:left w:w="0" w:type="dxa"/>
            <w:bottom w:w="0" w:type="dxa"/>
            <w:right w:w="0" w:type="dxa"/>
          </w:tblCellMar>
        </w:tblPrEx>
        <w:trPr>
          <w:gridAfter w:val="1"/>
          <w:wAfter w:w="11" w:type="dxa"/>
          <w:trHeight w:val="116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29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高品质蔬菜示范基地建设工程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建设供港有机蔬菜直供基地，建设现代化蔬菜集配中心50个、集约化蔬菜育苗中心25个，建设生物循环蔬菜示范区15万亩、蔬菜专业乡镇50个。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科技厅、财政厅、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市场监管厅</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六、现代农业支撑体系建设重点工程项目</w:t>
            </w:r>
          </w:p>
        </w:tc>
      </w:tr>
      <w:tr>
        <w:tblPrEx>
          <w:tblCellMar>
            <w:top w:w="0" w:type="dxa"/>
            <w:left w:w="0" w:type="dxa"/>
            <w:bottom w:w="0" w:type="dxa"/>
            <w:right w:w="0" w:type="dxa"/>
          </w:tblCellMar>
        </w:tblPrEx>
        <w:trPr>
          <w:gridAfter w:val="1"/>
          <w:wAfter w:w="11" w:type="dxa"/>
          <w:trHeight w:val="198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农作物全程机械化提升工程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zCs w:val="21"/>
              </w:rPr>
              <w:t>推动装备、品种、栽培及经营规模、信息化技术集成配套，实施农机深松整地、丘陵土地农田宜机化改造，创建主要农作物生产全程机械化示范县5个、设施农业和规模化养殖全过程机械化示范县5个，建设优质粮食、畜牧养殖、瓜菜等全程机械化示范园50个，培育农机作业服务公司50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科技厅，有关市县（区）</w:t>
            </w:r>
          </w:p>
        </w:tc>
      </w:tr>
      <w:tr>
        <w:tblPrEx>
          <w:tblCellMar>
            <w:top w:w="0" w:type="dxa"/>
            <w:left w:w="0" w:type="dxa"/>
            <w:bottom w:w="0" w:type="dxa"/>
            <w:right w:w="0" w:type="dxa"/>
          </w:tblCellMar>
        </w:tblPrEx>
        <w:trPr>
          <w:gridAfter w:val="1"/>
          <w:wAfter w:w="11" w:type="dxa"/>
          <w:trHeight w:val="103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良种繁育能力提升工程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建设畜禽良种繁育基地10个，提升平罗蔬菜种子基地、盐池杂粮杂豆良种繁育基地等生产能力、育种创新能力和信息化水平。</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科技厅</w:t>
            </w:r>
            <w:r>
              <w:rPr>
                <w:rFonts w:hint="eastAsia" w:ascii="Times New Roman" w:hAnsi="Times New Roman" w:eastAsia="仿宋_GB2312"/>
                <w:kern w:val="0"/>
                <w:szCs w:val="21"/>
              </w:rPr>
              <w:t>、</w:t>
            </w:r>
            <w:r>
              <w:rPr>
                <w:rFonts w:ascii="Times New Roman" w:hAnsi="Times New Roman" w:eastAsia="仿宋_GB2312"/>
                <w:kern w:val="0"/>
                <w:szCs w:val="21"/>
              </w:rPr>
              <w:t>平罗县、盐池县</w:t>
            </w:r>
          </w:p>
        </w:tc>
      </w:tr>
      <w:tr>
        <w:tblPrEx>
          <w:tblCellMar>
            <w:top w:w="0" w:type="dxa"/>
            <w:left w:w="0" w:type="dxa"/>
            <w:bottom w:w="0" w:type="dxa"/>
            <w:right w:w="0" w:type="dxa"/>
          </w:tblCellMar>
        </w:tblPrEx>
        <w:trPr>
          <w:gridBefore w:val="1"/>
          <w:wBefore w:w="11" w:type="dxa"/>
          <w:trHeight w:val="40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65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新型农业经营主体培育工程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zCs w:val="21"/>
              </w:rPr>
              <w:t>培育一批适</w:t>
            </w:r>
            <w:r>
              <w:rPr>
                <w:rFonts w:hint="eastAsia" w:ascii="仿宋_GB2312" w:hAnsi="仿宋_GB2312" w:eastAsia="仿宋_GB2312" w:cs="仿宋_GB2312"/>
                <w:szCs w:val="21"/>
              </w:rPr>
              <w:t>度规模经营多样、社会化服务支撑、与“互联网+”紧</w:t>
            </w:r>
            <w:r>
              <w:rPr>
                <w:rFonts w:ascii="Times New Roman" w:hAnsi="Times New Roman" w:eastAsia="仿宋_GB2312"/>
                <w:szCs w:val="21"/>
              </w:rPr>
              <w:t>密结合的各类新型经营主体，实施农村实用人才和新型职业农民培育工程，培育龙头企业400家以上、家庭农场3000家以上、农民专业合作社6000家以上。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工业和信息化厅、财政厅</w:t>
            </w:r>
          </w:p>
        </w:tc>
      </w:tr>
      <w:tr>
        <w:tblPrEx>
          <w:tblCellMar>
            <w:top w:w="0" w:type="dxa"/>
            <w:left w:w="0" w:type="dxa"/>
            <w:bottom w:w="0" w:type="dxa"/>
            <w:right w:w="0" w:type="dxa"/>
          </w:tblCellMar>
        </w:tblPrEx>
        <w:trPr>
          <w:gridAfter w:val="1"/>
          <w:wAfter w:w="11" w:type="dxa"/>
          <w:trHeight w:val="73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新型农业社会化服务体系建设工程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建设农业社会化综合服务中心22个、综合服务站300个。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财政厅</w:t>
            </w:r>
          </w:p>
        </w:tc>
      </w:tr>
      <w:tr>
        <w:tblPrEx>
          <w:tblCellMar>
            <w:top w:w="0" w:type="dxa"/>
            <w:left w:w="0" w:type="dxa"/>
            <w:bottom w:w="0" w:type="dxa"/>
            <w:right w:w="0" w:type="dxa"/>
          </w:tblCellMar>
        </w:tblPrEx>
        <w:trPr>
          <w:gridAfter w:val="1"/>
          <w:wAfter w:w="11" w:type="dxa"/>
          <w:trHeight w:val="469"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七、现代服务业重点工程项目</w:t>
            </w:r>
          </w:p>
        </w:tc>
      </w:tr>
      <w:tr>
        <w:tblPrEx>
          <w:tblCellMar>
            <w:top w:w="0" w:type="dxa"/>
            <w:left w:w="0" w:type="dxa"/>
            <w:bottom w:w="0" w:type="dxa"/>
            <w:right w:w="0" w:type="dxa"/>
          </w:tblCellMar>
        </w:tblPrEx>
        <w:trPr>
          <w:gridAfter w:val="1"/>
          <w:wAfter w:w="11" w:type="dxa"/>
          <w:trHeight w:val="164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生产性服务融合发展行动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zCs w:val="21"/>
              </w:rPr>
              <w:t>推进企业发展柔性化定制和共享生产平台，鼓励骨干企业开展咨询设计、制造采购、施工安装、运维管理等总集成总承包服务，提供远程维修、状态预警、故障诊断等在线服务，支持有条件的工业遗产和企业发展工业文化旅游。</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文化和旅游厅</w:t>
            </w:r>
          </w:p>
        </w:tc>
      </w:tr>
      <w:tr>
        <w:tblPrEx>
          <w:tblCellMar>
            <w:top w:w="0" w:type="dxa"/>
            <w:left w:w="0" w:type="dxa"/>
            <w:bottom w:w="0" w:type="dxa"/>
            <w:right w:w="0" w:type="dxa"/>
          </w:tblCellMar>
        </w:tblPrEx>
        <w:trPr>
          <w:gridAfter w:val="1"/>
          <w:wAfter w:w="11" w:type="dxa"/>
          <w:trHeight w:val="172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服务标准化品牌化行动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鼓励社会团体和企业制定高于国家标准或行业标准的团体标准、企业标准，完善社区服务、物业服务、健康服务、养老服务、家政服务等领域服务标准体系，培育行业标杆和服务典范，打造一批优质服务品牌。</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市场监管厅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rPr>
                <w:rFonts w:ascii="Times New Roman" w:hAnsi="Times New Roman" w:eastAsia="仿宋_GB2312"/>
                <w:szCs w:val="21"/>
              </w:rPr>
            </w:pPr>
            <w:r>
              <w:rPr>
                <w:rFonts w:ascii="Times New Roman" w:hAnsi="Times New Roman" w:eastAsia="仿宋_GB2312"/>
                <w:szCs w:val="21"/>
              </w:rPr>
              <w:t>发展改革委、</w:t>
            </w:r>
          </w:p>
          <w:p>
            <w:pPr>
              <w:widowControl/>
              <w:jc w:val="center"/>
              <w:rPr>
                <w:rFonts w:ascii="Times New Roman" w:hAnsi="Times New Roman" w:eastAsia="仿宋_GB2312"/>
                <w:kern w:val="0"/>
                <w:szCs w:val="21"/>
              </w:rPr>
            </w:pPr>
            <w:r>
              <w:rPr>
                <w:rFonts w:ascii="Times New Roman" w:hAnsi="Times New Roman" w:eastAsia="仿宋_GB2312"/>
                <w:kern w:val="0"/>
                <w:szCs w:val="21"/>
              </w:rPr>
              <w:t>工业和信息化厅、</w:t>
            </w:r>
          </w:p>
          <w:p>
            <w:pPr>
              <w:widowControl/>
              <w:jc w:val="center"/>
              <w:rPr>
                <w:rFonts w:ascii="Times New Roman" w:hAnsi="Times New Roman" w:eastAsia="仿宋_GB2312"/>
                <w:szCs w:val="21"/>
              </w:rPr>
            </w:pPr>
            <w:r>
              <w:rPr>
                <w:rFonts w:ascii="Times New Roman" w:hAnsi="Times New Roman" w:eastAsia="仿宋_GB2312"/>
                <w:kern w:val="0"/>
                <w:szCs w:val="21"/>
              </w:rPr>
              <w:t>民政厅、商务厅</w:t>
            </w:r>
          </w:p>
        </w:tc>
      </w:tr>
      <w:tr>
        <w:tblPrEx>
          <w:tblCellMar>
            <w:top w:w="0" w:type="dxa"/>
            <w:left w:w="0" w:type="dxa"/>
            <w:bottom w:w="0" w:type="dxa"/>
            <w:right w:w="0" w:type="dxa"/>
          </w:tblCellMar>
        </w:tblPrEx>
        <w:trPr>
          <w:gridAfter w:val="1"/>
          <w:wAfter w:w="11" w:type="dxa"/>
          <w:trHeight w:val="206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会展经济培育行动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提升贺兰山东麓国际葡萄酒博览会、宁夏国际现代农业科技博览会、中国西部（银川）房车生活文化节、银川（国际）奶业暨农牧机械展览会、中卫云天大会、固原冷凉蔬菜节等现有品牌展会数字化水平，扩大办会规模和影响力，引进中国肉类产业博览会等适应优势特色产业发展的展会活动。</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科技厅、农业农村厅、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博览局、贺兰山东麓葡萄产业园区管委会</w:t>
            </w:r>
            <w:r>
              <w:rPr>
                <w:rFonts w:hint="eastAsia" w:ascii="Times New Roman" w:hAnsi="Times New Roman" w:eastAsia="仿宋_GB2312"/>
                <w:kern w:val="0"/>
                <w:szCs w:val="21"/>
              </w:rPr>
              <w:t>、</w:t>
            </w:r>
            <w:r>
              <w:rPr>
                <w:rFonts w:ascii="Times New Roman" w:hAnsi="Times New Roman" w:eastAsia="仿宋_GB2312"/>
                <w:kern w:val="0"/>
                <w:szCs w:val="21"/>
              </w:rPr>
              <w:t>固原市、</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中卫市</w:t>
            </w:r>
          </w:p>
        </w:tc>
      </w:tr>
      <w:tr>
        <w:tblPrEx>
          <w:tblCellMar>
            <w:top w:w="0" w:type="dxa"/>
            <w:left w:w="0" w:type="dxa"/>
            <w:bottom w:w="0" w:type="dxa"/>
            <w:right w:w="0" w:type="dxa"/>
          </w:tblCellMar>
        </w:tblPrEx>
        <w:trPr>
          <w:gridBefore w:val="1"/>
          <w:wBefore w:w="11" w:type="dxa"/>
          <w:trHeight w:val="40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29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37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养老托育服务提升行动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建设一批绿色智慧养老、医养结合养老、生态养生养老等项目，支持社会资本开办托育服务机构，实施银川宝丰健康养老、桃园城企联动社区养老、六盘山生态康养城等项目。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民政厅、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szCs w:val="21"/>
              </w:rPr>
            </w:pPr>
            <w:r>
              <w:rPr>
                <w:rFonts w:ascii="Times New Roman" w:hAnsi="Times New Roman" w:eastAsia="仿宋_GB2312"/>
                <w:szCs w:val="21"/>
              </w:rPr>
              <w:t>发展改革委、财政厅、</w:t>
            </w:r>
          </w:p>
          <w:p>
            <w:pPr>
              <w:jc w:val="center"/>
              <w:rPr>
                <w:rFonts w:ascii="Times New Roman" w:hAnsi="Times New Roman" w:eastAsia="仿宋_GB2312"/>
                <w:szCs w:val="21"/>
              </w:rPr>
            </w:pPr>
            <w:r>
              <w:rPr>
                <w:rFonts w:ascii="Times New Roman" w:hAnsi="Times New Roman" w:eastAsia="仿宋_GB2312"/>
                <w:szCs w:val="21"/>
              </w:rPr>
              <w:t>住房城乡建设厅</w:t>
            </w:r>
          </w:p>
        </w:tc>
      </w:tr>
      <w:tr>
        <w:tblPrEx>
          <w:tblCellMar>
            <w:top w:w="0" w:type="dxa"/>
            <w:left w:w="0" w:type="dxa"/>
            <w:bottom w:w="0" w:type="dxa"/>
            <w:right w:w="0" w:type="dxa"/>
          </w:tblCellMar>
        </w:tblPrEx>
        <w:trPr>
          <w:gridAfter w:val="1"/>
          <w:wAfter w:w="11" w:type="dxa"/>
          <w:trHeight w:val="101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38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ascii="Times New Roman" w:hAnsi="Times New Roman" w:eastAsia="仿宋_GB2312"/>
                <w:szCs w:val="21"/>
              </w:rPr>
            </w:pPr>
            <w:r>
              <w:rPr>
                <w:rFonts w:ascii="Times New Roman" w:hAnsi="Times New Roman" w:eastAsia="仿宋_GB2312"/>
                <w:kern w:val="0"/>
                <w:szCs w:val="21"/>
              </w:rPr>
              <w:t>现代服务业集聚区培育工程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围绕提升制度创新能力、核心产业竞争力和市场主体集聚能力，重点在信息服务、科技服务、现代物流、文化旅游、健康产业等领域，培育建设10</w:t>
            </w:r>
            <w:r>
              <w:rPr>
                <w:rFonts w:hint="eastAsia" w:ascii="Times New Roman" w:hAnsi="Times New Roman" w:eastAsia="仿宋_GB2312"/>
                <w:kern w:val="0"/>
                <w:szCs w:val="21"/>
              </w:rPr>
              <w:t>—</w:t>
            </w:r>
            <w:r>
              <w:rPr>
                <w:rFonts w:ascii="Times New Roman" w:hAnsi="Times New Roman" w:eastAsia="仿宋_GB2312"/>
                <w:kern w:val="0"/>
                <w:szCs w:val="21"/>
              </w:rPr>
              <w:t>15个现代服务业功能区和集聚区。</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科技厅、</w:t>
            </w:r>
            <w:r>
              <w:rPr>
                <w:rFonts w:ascii="Times New Roman" w:hAnsi="Times New Roman" w:eastAsia="仿宋_GB2312"/>
                <w:kern w:val="0"/>
                <w:szCs w:val="21"/>
              </w:rPr>
              <w:t>工业和信息化厅、</w:t>
            </w:r>
            <w:r>
              <w:rPr>
                <w:rFonts w:ascii="Times New Roman" w:hAnsi="Times New Roman" w:eastAsia="仿宋_GB2312"/>
                <w:szCs w:val="21"/>
              </w:rPr>
              <w:t>商务厅、卫生健康委、文化和旅游厅，</w:t>
            </w: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八、数字化发展重点工程项目</w:t>
            </w:r>
          </w:p>
        </w:tc>
      </w:tr>
      <w:tr>
        <w:tblPrEx>
          <w:tblCellMar>
            <w:top w:w="0" w:type="dxa"/>
            <w:left w:w="0" w:type="dxa"/>
            <w:bottom w:w="0" w:type="dxa"/>
            <w:right w:w="0" w:type="dxa"/>
          </w:tblCellMar>
        </w:tblPrEx>
        <w:trPr>
          <w:gridAfter w:val="1"/>
          <w:wAfter w:w="11" w:type="dxa"/>
          <w:trHeight w:val="124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39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ascii="Times New Roman" w:hAnsi="Times New Roman" w:eastAsia="仿宋_GB2312"/>
                <w:szCs w:val="21"/>
              </w:rPr>
            </w:pPr>
            <w:r>
              <w:rPr>
                <w:rFonts w:ascii="Times New Roman" w:hAnsi="Times New Roman" w:eastAsia="仿宋_GB2312"/>
                <w:kern w:val="0"/>
                <w:szCs w:val="21"/>
              </w:rPr>
              <w:t>电子信息制造业</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实施银川经济技术开发区智能终端产业园，实施工业蓝宝石、半导体集成电路、氮化铝陶瓷基片及元器件、新能源锂电池、智能电子产品、新一代纳微孔结构铝电极箔、柔性线路板精密电子、高清摄像头及芯片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发展改革委、科技厅</w:t>
            </w:r>
            <w:r>
              <w:rPr>
                <w:rFonts w:ascii="Times New Roman" w:hAnsi="Times New Roman" w:eastAsia="仿宋_GB2312"/>
                <w:szCs w:val="21"/>
              </w:rPr>
              <w:t>，</w:t>
            </w:r>
          </w:p>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After w:val="1"/>
          <w:wAfter w:w="11" w:type="dxa"/>
          <w:trHeight w:val="120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40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ascii="Times New Roman" w:hAnsi="Times New Roman" w:eastAsia="仿宋_GB2312"/>
                <w:szCs w:val="21"/>
              </w:rPr>
            </w:pPr>
            <w:r>
              <w:rPr>
                <w:rFonts w:ascii="Times New Roman" w:hAnsi="Times New Roman" w:eastAsia="仿宋_GB2312"/>
                <w:kern w:val="0"/>
                <w:szCs w:val="21"/>
              </w:rPr>
              <w:t>制造业数字化应用工程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实施宁夏工业互联网标识解析二级节点平台、工业3D打印核心软件开发、工业APP服务平台、共享工业云等项目；建设园区在线综合服务平台，推进22个工业园区智能化改造；支持基础条件好的企业建设自动化生产线和智能化管理系统。</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发展改革委、科技厅</w:t>
            </w:r>
          </w:p>
        </w:tc>
      </w:tr>
      <w:tr>
        <w:tblPrEx>
          <w:tblCellMar>
            <w:top w:w="0" w:type="dxa"/>
            <w:left w:w="0" w:type="dxa"/>
            <w:bottom w:w="0" w:type="dxa"/>
            <w:right w:w="0" w:type="dxa"/>
          </w:tblCellMar>
        </w:tblPrEx>
        <w:trPr>
          <w:gridAfter w:val="1"/>
          <w:wAfter w:w="11" w:type="dxa"/>
          <w:trHeight w:val="178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41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ascii="Times New Roman" w:hAnsi="Times New Roman" w:eastAsia="仿宋_GB2312"/>
                <w:szCs w:val="21"/>
              </w:rPr>
            </w:pPr>
            <w:r>
              <w:rPr>
                <w:rFonts w:ascii="Times New Roman" w:hAnsi="Times New Roman" w:eastAsia="仿宋_GB2312"/>
                <w:kern w:val="0"/>
                <w:szCs w:val="21"/>
              </w:rPr>
              <w:t>智慧农业建设工程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spacing w:val="-6"/>
                <w:kern w:val="0"/>
                <w:szCs w:val="21"/>
              </w:rPr>
              <w:t>建设农业大数据应用平台，建设覆盖全区的农业气象灾害监测预警和农作物病虫害预警防护体系、数字化农情监测体系、大田数字化管理系统；实施农业物联网技术应用示范项目，建设一批数字化现代农业示范园区和数字农业应用推广基地；建设数字乡村示范县5个、村级益农信息社800个；建</w:t>
            </w:r>
            <w:r>
              <w:rPr>
                <w:rFonts w:hint="eastAsia" w:ascii="仿宋_GB2312" w:hAnsi="仿宋_GB2312" w:eastAsia="仿宋_GB2312" w:cs="仿宋_GB2312"/>
                <w:spacing w:val="-6"/>
                <w:kern w:val="0"/>
                <w:szCs w:val="21"/>
              </w:rPr>
              <w:t>设“数字供销”项</w:t>
            </w:r>
            <w:r>
              <w:rPr>
                <w:rFonts w:ascii="Times New Roman" w:hAnsi="Times New Roman" w:eastAsia="仿宋_GB2312"/>
                <w:spacing w:val="-6"/>
                <w:kern w:val="0"/>
                <w:szCs w:val="21"/>
              </w:rPr>
              <w:t>目</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科技厅、财政厅、商务厅、供销社</w:t>
            </w:r>
            <w:r>
              <w:rPr>
                <w:rFonts w:hint="eastAsia" w:ascii="Times New Roman" w:hAnsi="Times New Roman" w:eastAsia="仿宋_GB2312"/>
                <w:kern w:val="0"/>
                <w:szCs w:val="21"/>
              </w:rPr>
              <w:t>、宁夏</w:t>
            </w:r>
            <w:r>
              <w:rPr>
                <w:rFonts w:ascii="Times New Roman" w:hAnsi="Times New Roman" w:eastAsia="仿宋_GB2312"/>
                <w:kern w:val="0"/>
                <w:szCs w:val="21"/>
              </w:rPr>
              <w:t>气象局</w:t>
            </w:r>
          </w:p>
        </w:tc>
      </w:tr>
      <w:tr>
        <w:tblPrEx>
          <w:tblCellMar>
            <w:top w:w="0" w:type="dxa"/>
            <w:left w:w="0" w:type="dxa"/>
            <w:bottom w:w="0" w:type="dxa"/>
            <w:right w:w="0" w:type="dxa"/>
          </w:tblCellMar>
        </w:tblPrEx>
        <w:trPr>
          <w:gridBefore w:val="1"/>
          <w:wBefore w:w="11" w:type="dxa"/>
          <w:trHeight w:val="38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42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ascii="Times New Roman" w:hAnsi="Times New Roman" w:eastAsia="仿宋_GB2312"/>
                <w:szCs w:val="21"/>
              </w:rPr>
            </w:pPr>
            <w:r>
              <w:rPr>
                <w:rFonts w:ascii="Times New Roman" w:hAnsi="Times New Roman" w:eastAsia="仿宋_GB2312"/>
                <w:kern w:val="0"/>
                <w:szCs w:val="21"/>
              </w:rPr>
              <w:t>场景应用建设工程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重点在特色农业、文化旅游、城市治理、民生服务等领域，推进应用项目持续运维和迭代升级，培育10个标杆应用场景、100个示范应用场景、1000个成熟应用场景。</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发展改革委、科技厅、教育厅、住房城乡建设厅、农业农村厅、文化和旅游厅、</w:t>
            </w:r>
          </w:p>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r>
      <w:tr>
        <w:tblPrEx>
          <w:tblCellMar>
            <w:top w:w="0" w:type="dxa"/>
            <w:left w:w="0" w:type="dxa"/>
            <w:bottom w:w="0" w:type="dxa"/>
            <w:right w:w="0" w:type="dxa"/>
          </w:tblCellMar>
        </w:tblPrEx>
        <w:trPr>
          <w:gridAfter w:val="1"/>
          <w:wAfter w:w="11" w:type="dxa"/>
          <w:trHeight w:val="24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数字政府建设工程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zCs w:val="21"/>
              </w:rPr>
              <w:t>围绕建成纵向贯通、横向协同、上接国家、覆盖全区的总体目标，</w:t>
            </w:r>
            <w:r>
              <w:rPr>
                <w:rFonts w:ascii="Times New Roman" w:hAnsi="Times New Roman" w:eastAsia="仿宋_GB2312"/>
                <w:kern w:val="0"/>
                <w:szCs w:val="21"/>
              </w:rPr>
              <w:t>建设统一政务数据中心，实施业务应用体系、数据资源体系、网上服务体系、网上监管体系、协同办公体系、安全防护体系等一体化建设项目。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政府办公厅、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党委网信办</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发展改革委、公安厅</w:t>
            </w:r>
          </w:p>
        </w:tc>
      </w:tr>
      <w:tr>
        <w:tblPrEx>
          <w:tblCellMar>
            <w:top w:w="0" w:type="dxa"/>
            <w:left w:w="0" w:type="dxa"/>
            <w:bottom w:w="0" w:type="dxa"/>
            <w:right w:w="0" w:type="dxa"/>
          </w:tblCellMar>
        </w:tblPrEx>
        <w:trPr>
          <w:gridAfter w:val="1"/>
          <w:wAfter w:w="11" w:type="dxa"/>
          <w:trHeight w:val="32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“数字城市”建设工程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利用5G、物联网等新一代信息技术，建设城市信息模型平台，推进城市电力、燃气、交通、水务、热力等公用基础设施智能化改造，完善出行信息服务、公共交通、综合客运枢纽、综合运行协调指挥等智能系统。</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党委网信办、发展改革委、科技厅、工业和信息化厅、交通运输厅、水利厅，有关市县（区）</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九、综合交通运输重点工程项目</w:t>
            </w:r>
          </w:p>
        </w:tc>
      </w:tr>
      <w:tr>
        <w:tblPrEx>
          <w:tblCellMar>
            <w:top w:w="0" w:type="dxa"/>
            <w:left w:w="0" w:type="dxa"/>
            <w:bottom w:w="0" w:type="dxa"/>
            <w:right w:w="0" w:type="dxa"/>
          </w:tblCellMar>
        </w:tblPrEx>
        <w:trPr>
          <w:gridAfter w:val="1"/>
          <w:wAfter w:w="11" w:type="dxa"/>
          <w:trHeight w:val="57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高速铁路</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建成包银高铁银川至惠农南段、包银高铁包头至惠农南段及银巴支线、中卫至兰州高铁等。</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财政厅、自然资源厅、生态环境厅</w:t>
            </w:r>
            <w:r>
              <w:rPr>
                <w:rFonts w:hint="eastAsia" w:ascii="Times New Roman" w:hAnsi="Times New Roman" w:eastAsia="仿宋_GB2312"/>
                <w:kern w:val="0"/>
                <w:szCs w:val="21"/>
              </w:rPr>
              <w:t>、</w:t>
            </w:r>
            <w:r>
              <w:rPr>
                <w:rFonts w:ascii="Times New Roman" w:hAnsi="Times New Roman" w:eastAsia="仿宋_GB2312"/>
                <w:kern w:val="0"/>
                <w:szCs w:val="21"/>
              </w:rPr>
              <w:t>国有资本运营集团，有关市县（区）</w:t>
            </w:r>
          </w:p>
        </w:tc>
      </w:tr>
      <w:tr>
        <w:tblPrEx>
          <w:tblCellMar>
            <w:top w:w="0" w:type="dxa"/>
            <w:left w:w="0" w:type="dxa"/>
            <w:bottom w:w="0" w:type="dxa"/>
            <w:right w:w="0" w:type="dxa"/>
          </w:tblCellMar>
        </w:tblPrEx>
        <w:trPr>
          <w:gridAfter w:val="1"/>
          <w:wAfter w:w="11" w:type="dxa"/>
          <w:trHeight w:val="105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普速铁路</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实施宝中线中卫经平凉至庆阳铁路扩能改造工程，争取开工建设包兰铁路银川至黄羊湾段扩能改造、太中银中卫至定边扩能改造工程，推进定西经固原至平凉至庆阳铁路前期工作。</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财政厅、自然资源厅、生态环境厅</w:t>
            </w:r>
            <w:r>
              <w:rPr>
                <w:rFonts w:hint="eastAsia" w:ascii="Times New Roman" w:hAnsi="Times New Roman" w:eastAsia="仿宋_GB2312"/>
                <w:kern w:val="0"/>
                <w:szCs w:val="21"/>
              </w:rPr>
              <w:t>、</w:t>
            </w:r>
            <w:r>
              <w:rPr>
                <w:rFonts w:ascii="Times New Roman" w:hAnsi="Times New Roman" w:eastAsia="仿宋_GB2312"/>
                <w:kern w:val="0"/>
                <w:szCs w:val="21"/>
              </w:rPr>
              <w:t>国有资本运营</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集团，有关市县（区）</w:t>
            </w:r>
          </w:p>
        </w:tc>
      </w:tr>
      <w:tr>
        <w:tblPrEx>
          <w:tblCellMar>
            <w:top w:w="0" w:type="dxa"/>
            <w:left w:w="0" w:type="dxa"/>
            <w:bottom w:w="0" w:type="dxa"/>
            <w:right w:w="0" w:type="dxa"/>
          </w:tblCellMar>
        </w:tblPrEx>
        <w:trPr>
          <w:gridAfter w:val="1"/>
          <w:wAfter w:w="11" w:type="dxa"/>
          <w:trHeight w:val="138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铁路专用线</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推进铁路专用线进厂进园进企，建设宁夏钢铁集团中卫热电铁路专用线、银川国际公铁物流港铁路专用线、灵武临港产业园铁路专用线、东乌铁路惠农连接线、固原新材料工业园区专用线等13条铁路专用线。</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财政厅、自然资源厅、生态环境厅，有关市县（区）</w:t>
            </w:r>
          </w:p>
        </w:tc>
      </w:tr>
      <w:tr>
        <w:tblPrEx>
          <w:tblCellMar>
            <w:top w:w="0" w:type="dxa"/>
            <w:left w:w="0" w:type="dxa"/>
            <w:bottom w:w="0" w:type="dxa"/>
            <w:right w:w="0" w:type="dxa"/>
          </w:tblCellMar>
        </w:tblPrEx>
        <w:trPr>
          <w:gridBefore w:val="1"/>
          <w:wBefore w:w="11" w:type="dxa"/>
          <w:trHeight w:val="39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85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高速公路</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建设乌海至玛沁公路惠农至石嘴山段、乌海至银川公路银川南绕城段、S50海原至平川、S20吴灵青北环、S35石空至恩和、S50寨科至海兴公路等项目</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交通运输厅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自然资源厅，有关市县（区）</w:t>
            </w:r>
          </w:p>
        </w:tc>
      </w:tr>
      <w:tr>
        <w:tblPrEx>
          <w:tblCellMar>
            <w:top w:w="0" w:type="dxa"/>
            <w:left w:w="0" w:type="dxa"/>
            <w:bottom w:w="0" w:type="dxa"/>
            <w:right w:w="0" w:type="dxa"/>
          </w:tblCellMar>
        </w:tblPrEx>
        <w:trPr>
          <w:gridAfter w:val="1"/>
          <w:wAfter w:w="11" w:type="dxa"/>
          <w:trHeight w:val="103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49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国省干线公路</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实施国道109线、省道205线等普通国省干线公路提升改造，完成国省干线公路改造1300公里，新建中卫下河沿、平罗高仁等黄河公路大桥。</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交通运输厅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自然资源厅，有关市县（区）</w:t>
            </w:r>
          </w:p>
        </w:tc>
      </w:tr>
      <w:tr>
        <w:tblPrEx>
          <w:tblCellMar>
            <w:top w:w="0" w:type="dxa"/>
            <w:left w:w="0" w:type="dxa"/>
            <w:bottom w:w="0" w:type="dxa"/>
            <w:right w:w="0" w:type="dxa"/>
          </w:tblCellMar>
        </w:tblPrEx>
        <w:trPr>
          <w:gridAfter w:val="1"/>
          <w:wAfter w:w="11" w:type="dxa"/>
          <w:trHeight w:val="81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机场建设</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改造提升固原六盘山、中卫沙坡头机场；支持红寺堡、同心、泾源等通用机场建设。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西部机场集团宁夏机场公司</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生态环境厅，有关市县（区）</w:t>
            </w:r>
          </w:p>
        </w:tc>
      </w:tr>
      <w:tr>
        <w:tblPrEx>
          <w:tblCellMar>
            <w:top w:w="0" w:type="dxa"/>
            <w:left w:w="0" w:type="dxa"/>
            <w:bottom w:w="0" w:type="dxa"/>
            <w:right w:w="0" w:type="dxa"/>
          </w:tblCellMar>
        </w:tblPrEx>
        <w:trPr>
          <w:gridAfter w:val="1"/>
          <w:wAfter w:w="11" w:type="dxa"/>
          <w:trHeight w:val="130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交通枢纽</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提升完善银川河东国际机场综合交通枢纽、银川火车站综合客运枢纽，建设石嘴山高铁站，实施银川火车站西站房改扩建、中卫火车站改造、固原火车站改扩建等项目。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交通运输厅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自然资源厅、住房城乡建设厅，有关市县（区）</w:t>
            </w:r>
          </w:p>
        </w:tc>
      </w:tr>
      <w:tr>
        <w:tblPrEx>
          <w:tblCellMar>
            <w:top w:w="0" w:type="dxa"/>
            <w:left w:w="0" w:type="dxa"/>
            <w:bottom w:w="0" w:type="dxa"/>
            <w:right w:w="0" w:type="dxa"/>
          </w:tblCellMar>
        </w:tblPrEx>
        <w:trPr>
          <w:gridAfter w:val="1"/>
          <w:wAfter w:w="11" w:type="dxa"/>
          <w:trHeight w:val="106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黄河航运建设</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实施黄河银川段航运二期、石嘴山段航运一期、吴忠段航运二期等航运建设项目，整治航道100公里以上。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交通运输厅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发展改革委、自然资源厅、生态环境厅、水利厅，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十、现代水利建设重点工程项目</w:t>
            </w:r>
          </w:p>
        </w:tc>
      </w:tr>
      <w:tr>
        <w:tblPrEx>
          <w:tblCellMar>
            <w:top w:w="0" w:type="dxa"/>
            <w:left w:w="0" w:type="dxa"/>
            <w:bottom w:w="0" w:type="dxa"/>
            <w:right w:w="0" w:type="dxa"/>
          </w:tblCellMar>
        </w:tblPrEx>
        <w:trPr>
          <w:gridAfter w:val="1"/>
          <w:wAfter w:w="11" w:type="dxa"/>
          <w:trHeight w:val="104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水资源配置体系建设工程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实施固原市水资源高效利用工程，新建中小型水库，实施水库联蓄联调和自动化信息化工程，建设非常规水利用工程。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水利厅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自然资源厅、住房城乡建设厅，有关市县（区）</w:t>
            </w:r>
          </w:p>
        </w:tc>
      </w:tr>
      <w:tr>
        <w:tblPrEx>
          <w:tblCellMar>
            <w:top w:w="0" w:type="dxa"/>
            <w:left w:w="0" w:type="dxa"/>
            <w:bottom w:w="0" w:type="dxa"/>
            <w:right w:w="0" w:type="dxa"/>
          </w:tblCellMar>
        </w:tblPrEx>
        <w:trPr>
          <w:gridAfter w:val="1"/>
          <w:wAfter w:w="11" w:type="dxa"/>
          <w:trHeight w:val="137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城乡供水网络建设工程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建设银川市、石嘴山市、中卫市等城乡供水配套工程，提升改造工业园区供水设施，因地制宜建设城市备用水源工程；推动陕甘宁革命老区供水工程、南水北调西线工程前期工作。</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水利厅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发展改革委、财政厅、自然资源厅、生态环境厅、住房城乡建设厅、农业农村厅，有关市县（区）</w:t>
            </w:r>
          </w:p>
        </w:tc>
      </w:tr>
      <w:tr>
        <w:tblPrEx>
          <w:tblCellMar>
            <w:top w:w="0" w:type="dxa"/>
            <w:left w:w="0" w:type="dxa"/>
            <w:bottom w:w="0" w:type="dxa"/>
            <w:right w:w="0" w:type="dxa"/>
          </w:tblCellMar>
        </w:tblPrEx>
        <w:trPr>
          <w:gridBefore w:val="1"/>
          <w:wBefore w:w="11" w:type="dxa"/>
          <w:trHeight w:val="37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41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灌区现代化改造工程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实施青铜峡、固海等大型灌区续建配套与现代化改造工程，实施清水河、葫芦河等中型灌区续建配套与节水改造工程，建设固海扩灌扬水更新改造工程、贺兰山东麓葡萄酒产业高质量发展供水保障工程。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水利厅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发展改革委、财政厅、自然资源厅、生态环境厅、农业农村厅，有关市县（区）</w:t>
            </w:r>
          </w:p>
        </w:tc>
      </w:tr>
      <w:tr>
        <w:tblPrEx>
          <w:tblCellMar>
            <w:top w:w="0" w:type="dxa"/>
            <w:left w:w="0" w:type="dxa"/>
            <w:bottom w:w="0" w:type="dxa"/>
            <w:right w:w="0" w:type="dxa"/>
          </w:tblCellMar>
        </w:tblPrEx>
        <w:trPr>
          <w:gridAfter w:val="1"/>
          <w:wAfter w:w="11" w:type="dxa"/>
          <w:trHeight w:val="113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防洪减灾工程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实施清水河、苦水河、葫芦河等中小河流治理工程，除险加固中小型病险水库60座以上，治理重点山洪沟20条以上。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水利厅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十一、现代能源发展重点工程项目</w:t>
            </w:r>
          </w:p>
        </w:tc>
      </w:tr>
      <w:tr>
        <w:tblPrEx>
          <w:tblCellMar>
            <w:top w:w="0" w:type="dxa"/>
            <w:left w:w="0" w:type="dxa"/>
            <w:bottom w:w="0" w:type="dxa"/>
            <w:right w:w="0" w:type="dxa"/>
          </w:tblCellMar>
        </w:tblPrEx>
        <w:trPr>
          <w:gridAfter w:val="1"/>
          <w:wAfter w:w="11" w:type="dxa"/>
          <w:trHeight w:val="28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先进煤矿建设工程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新建韦三、惠安、新乔、双马二矿、月儿湾煤矿。</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自然资源厅、生态环境厅、应急厅、</w:t>
            </w:r>
            <w:r>
              <w:rPr>
                <w:rFonts w:hint="eastAsia" w:ascii="Times New Roman" w:hAnsi="Times New Roman" w:eastAsia="仿宋_GB2312"/>
                <w:kern w:val="0"/>
                <w:szCs w:val="21"/>
              </w:rPr>
              <w:t>宁夏</w:t>
            </w:r>
            <w:r>
              <w:rPr>
                <w:rFonts w:ascii="Times New Roman" w:hAnsi="Times New Roman" w:eastAsia="仿宋_GB2312"/>
                <w:kern w:val="0"/>
                <w:szCs w:val="21"/>
              </w:rPr>
              <w:t>煤矿安全</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监察局</w:t>
            </w:r>
          </w:p>
        </w:tc>
      </w:tr>
      <w:tr>
        <w:tblPrEx>
          <w:tblCellMar>
            <w:top w:w="0" w:type="dxa"/>
            <w:left w:w="0" w:type="dxa"/>
            <w:bottom w:w="0" w:type="dxa"/>
            <w:right w:w="0" w:type="dxa"/>
          </w:tblCellMar>
        </w:tblPrEx>
        <w:trPr>
          <w:gridAfter w:val="1"/>
          <w:wAfter w:w="11" w:type="dxa"/>
          <w:trHeight w:val="198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电力供应安全网络工程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建青山、妙岭、天都山及平罗电厂送出等750千伏输变电工程，优化杞乡、沙湖等现有750千伏输变电工程，新建220千伏及以上线路长度1800公里；建设滨东、大板、张易等110千伏输变电，恒光、下流水、上滩、孟家湾等35千伏输变电和10千伏城农网工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自然资源厅、生态环境厅、国网宁夏电力有限公司</w:t>
            </w:r>
          </w:p>
        </w:tc>
      </w:tr>
      <w:tr>
        <w:tblPrEx>
          <w:tblCellMar>
            <w:top w:w="0" w:type="dxa"/>
            <w:left w:w="0" w:type="dxa"/>
            <w:bottom w:w="0" w:type="dxa"/>
            <w:right w:w="0" w:type="dxa"/>
          </w:tblCellMar>
        </w:tblPrEx>
        <w:trPr>
          <w:gridAfter w:val="1"/>
          <w:wAfter w:w="11" w:type="dxa"/>
          <w:trHeight w:val="161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59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油气开发和储运工程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盐池定北、青石峁气田开发项目；建设北柳、银吴、银石、盐银等天然气管道工程；实施中卫压气站二站项目，推进西气东输固原至彭阳联络管道互联互通工程前期工作；建成银川、石嘴山、吴忠、中卫应急储气设施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自然资源厅、生态环境厅，有关市县（区）</w:t>
            </w:r>
          </w:p>
        </w:tc>
      </w:tr>
      <w:tr>
        <w:tblPrEx>
          <w:tblCellMar>
            <w:top w:w="0" w:type="dxa"/>
            <w:left w:w="0" w:type="dxa"/>
            <w:bottom w:w="0" w:type="dxa"/>
            <w:right w:w="0" w:type="dxa"/>
          </w:tblCellMar>
        </w:tblPrEx>
        <w:trPr>
          <w:gridAfter w:val="1"/>
          <w:wAfter w:w="11" w:type="dxa"/>
          <w:trHeight w:val="98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60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煤炭储运体系建设工程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建设宁夏能源（煤炭）供应链综合服务平台和石嘴山、宁东基地、青铜峡煤炭物流储运基地。</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自然资源厅、交通运输厅、商务厅</w:t>
            </w:r>
            <w:r>
              <w:rPr>
                <w:rFonts w:hint="eastAsia" w:ascii="Times New Roman" w:hAnsi="Times New Roman" w:eastAsia="仿宋_GB2312"/>
                <w:kern w:val="0"/>
                <w:szCs w:val="21"/>
              </w:rPr>
              <w:t>、</w:t>
            </w:r>
            <w:r>
              <w:rPr>
                <w:rFonts w:ascii="Times New Roman" w:hAnsi="Times New Roman" w:eastAsia="仿宋_GB2312"/>
                <w:kern w:val="0"/>
                <w:szCs w:val="21"/>
              </w:rPr>
              <w:t>宁东管委会</w:t>
            </w:r>
            <w:r>
              <w:rPr>
                <w:rFonts w:hint="eastAsia" w:ascii="Times New Roman" w:hAnsi="Times New Roman" w:eastAsia="仿宋_GB2312"/>
                <w:kern w:val="0"/>
                <w:szCs w:val="21"/>
              </w:rPr>
              <w:t>、</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石嘴山市、青铜峡市</w:t>
            </w:r>
          </w:p>
        </w:tc>
      </w:tr>
      <w:tr>
        <w:tblPrEx>
          <w:tblCellMar>
            <w:top w:w="0" w:type="dxa"/>
            <w:left w:w="0" w:type="dxa"/>
            <w:bottom w:w="0" w:type="dxa"/>
            <w:right w:w="0" w:type="dxa"/>
          </w:tblCellMar>
        </w:tblPrEx>
        <w:trPr>
          <w:gridBefore w:val="1"/>
          <w:wBefore w:w="11" w:type="dxa"/>
          <w:trHeight w:val="41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63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61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风光储一体化建设工程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推进宁东、红寺堡、盐池、中宁等风光储一体化建设。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w:t>
            </w:r>
            <w:r>
              <w:rPr>
                <w:rFonts w:hint="eastAsia" w:ascii="Times New Roman" w:hAnsi="Times New Roman" w:eastAsia="仿宋_GB2312"/>
                <w:kern w:val="0"/>
                <w:szCs w:val="21"/>
              </w:rPr>
              <w:t>、</w:t>
            </w:r>
            <w:r>
              <w:rPr>
                <w:rFonts w:ascii="Times New Roman" w:hAnsi="Times New Roman" w:eastAsia="仿宋_GB2312"/>
                <w:kern w:val="0"/>
                <w:szCs w:val="21"/>
              </w:rPr>
              <w:t>宁东管委会，有关市县（区）</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十二、新型基础设施重点工程项目</w:t>
            </w:r>
          </w:p>
        </w:tc>
      </w:tr>
      <w:tr>
        <w:tblPrEx>
          <w:tblCellMar>
            <w:top w:w="0" w:type="dxa"/>
            <w:left w:w="0" w:type="dxa"/>
            <w:bottom w:w="0" w:type="dxa"/>
            <w:right w:w="0" w:type="dxa"/>
          </w:tblCellMar>
        </w:tblPrEx>
        <w:trPr>
          <w:gridAfter w:val="1"/>
          <w:wAfter w:w="11" w:type="dxa"/>
          <w:trHeight w:val="120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62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信息网络演进升级工程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实施国家新型互联网交换中心试点项目；建设5G基站3万座，基本建成覆盖城乡的5G网络；实施千兆光纤宽带网络建设、电信普遍试点服务、骨干网络扩容升级改</w:t>
            </w:r>
            <w:r>
              <w:rPr>
                <w:rFonts w:hint="eastAsia" w:ascii="仿宋_GB2312" w:hAnsi="仿宋_GB2312" w:eastAsia="仿宋_GB2312" w:cs="仿宋_GB2312"/>
                <w:kern w:val="0"/>
                <w:szCs w:val="21"/>
              </w:rPr>
              <w:t>造等“宽带宁夏”建</w:t>
            </w:r>
            <w:r>
              <w:rPr>
                <w:rFonts w:ascii="Times New Roman" w:hAnsi="Times New Roman" w:eastAsia="仿宋_GB2312"/>
                <w:kern w:val="0"/>
                <w:szCs w:val="21"/>
              </w:rPr>
              <w:t>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宁夏</w:t>
            </w:r>
            <w:r>
              <w:rPr>
                <w:rFonts w:ascii="Times New Roman" w:hAnsi="Times New Roman" w:eastAsia="仿宋_GB2312"/>
                <w:kern w:val="0"/>
                <w:szCs w:val="21"/>
              </w:rPr>
              <w:t>通信管理局、</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财政厅、住房城乡建设厅、农业农村厅</w:t>
            </w:r>
          </w:p>
        </w:tc>
      </w:tr>
      <w:tr>
        <w:tblPrEx>
          <w:tblCellMar>
            <w:top w:w="0" w:type="dxa"/>
            <w:left w:w="0" w:type="dxa"/>
            <w:bottom w:w="0" w:type="dxa"/>
            <w:right w:w="0" w:type="dxa"/>
          </w:tblCellMar>
        </w:tblPrEx>
        <w:trPr>
          <w:gridAfter w:val="1"/>
          <w:wAfter w:w="11" w:type="dxa"/>
          <w:trHeight w:val="124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63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算力基础设施建设工程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建设宁夏超级计算中心、中西部时空信息大数据中心、国家北斗导航位置数据中心宁夏分中心；实施西部云基地（宁夏）一体化大数据中心项目，建设人民网、中国联通、中国电信、中国移动二期等数据中心。</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工业和信息化厅、</w:t>
            </w:r>
          </w:p>
          <w:p>
            <w:pPr>
              <w:widowControl/>
              <w:jc w:val="center"/>
              <w:textAlignment w:val="center"/>
              <w:rPr>
                <w:rFonts w:ascii="Times New Roman" w:hAnsi="Times New Roman" w:eastAsia="仿宋_GB2312"/>
                <w:szCs w:val="21"/>
              </w:rPr>
            </w:pPr>
            <w:r>
              <w:rPr>
                <w:rFonts w:hint="eastAsia" w:ascii="Times New Roman" w:hAnsi="Times New Roman" w:eastAsia="仿宋_GB2312"/>
                <w:kern w:val="0"/>
                <w:szCs w:val="21"/>
              </w:rPr>
              <w:t>宁夏</w:t>
            </w:r>
            <w:r>
              <w:rPr>
                <w:rFonts w:ascii="Times New Roman" w:hAnsi="Times New Roman" w:eastAsia="仿宋_GB2312"/>
                <w:kern w:val="0"/>
                <w:szCs w:val="21"/>
              </w:rPr>
              <w:t>通信管理局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w:t>
            </w:r>
            <w:r>
              <w:rPr>
                <w:rFonts w:hint="eastAsia" w:ascii="Times New Roman" w:hAnsi="Times New Roman" w:eastAsia="仿宋_GB2312"/>
                <w:kern w:val="0"/>
                <w:szCs w:val="21"/>
              </w:rPr>
              <w:t>、</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中卫市</w:t>
            </w:r>
          </w:p>
        </w:tc>
      </w:tr>
      <w:tr>
        <w:tblPrEx>
          <w:tblCellMar>
            <w:top w:w="0" w:type="dxa"/>
            <w:left w:w="0" w:type="dxa"/>
            <w:bottom w:w="0" w:type="dxa"/>
            <w:right w:w="0" w:type="dxa"/>
          </w:tblCellMar>
        </w:tblPrEx>
        <w:trPr>
          <w:gridAfter w:val="1"/>
          <w:wAfter w:w="11" w:type="dxa"/>
          <w:trHeight w:val="185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64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融合基础设施建设工程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推进5G、物联网、大数据、人工智能等信息基础设施与传统基础设施融合发展，实施高速公路和城市道路两侧设施智能化升级，开</w:t>
            </w:r>
            <w:r>
              <w:rPr>
                <w:rFonts w:hint="eastAsia" w:ascii="仿宋_GB2312" w:hAnsi="仿宋_GB2312" w:eastAsia="仿宋_GB2312" w:cs="仿宋_GB2312"/>
                <w:kern w:val="0"/>
                <w:szCs w:val="21"/>
              </w:rPr>
              <w:t>展智能网联汽车道路测试示范应用，发展“智能电网”“智能煤矿”“数字治水”“数字河湖”等</w:t>
            </w:r>
            <w:r>
              <w:rPr>
                <w:rFonts w:ascii="Times New Roman" w:hAnsi="Times New Roman" w:eastAsia="仿宋_GB2312"/>
                <w:kern w:val="0"/>
                <w:szCs w:val="21"/>
              </w:rPr>
              <w:t>，实施社会管理和公共服务基础设施智能化改造。</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住房城乡建设厅、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交通运输厅、水利厅、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商务厅、</w:t>
            </w:r>
            <w:r>
              <w:rPr>
                <w:rFonts w:hint="eastAsia" w:ascii="Times New Roman" w:hAnsi="Times New Roman" w:eastAsia="仿宋_GB2312"/>
                <w:kern w:val="0"/>
                <w:szCs w:val="21"/>
              </w:rPr>
              <w:t>宁夏</w:t>
            </w:r>
            <w:r>
              <w:rPr>
                <w:rFonts w:ascii="Times New Roman" w:hAnsi="Times New Roman" w:eastAsia="仿宋_GB2312"/>
                <w:kern w:val="0"/>
                <w:szCs w:val="21"/>
              </w:rPr>
              <w:t>通信管理局</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十三、市场体系建设重点工程项目</w:t>
            </w:r>
          </w:p>
        </w:tc>
      </w:tr>
      <w:tr>
        <w:tblPrEx>
          <w:tblCellMar>
            <w:top w:w="0" w:type="dxa"/>
            <w:left w:w="0" w:type="dxa"/>
            <w:bottom w:w="0" w:type="dxa"/>
            <w:right w:w="0" w:type="dxa"/>
          </w:tblCellMar>
        </w:tblPrEx>
        <w:trPr>
          <w:gridAfter w:val="1"/>
          <w:wAfter w:w="11" w:type="dxa"/>
          <w:trHeight w:val="239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65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现代物流体系建设工程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在</w:t>
            </w:r>
            <w:r>
              <w:rPr>
                <w:rFonts w:hint="eastAsia" w:ascii="Times New Roman" w:hAnsi="Times New Roman" w:eastAsia="仿宋_GB2312"/>
                <w:kern w:val="0"/>
                <w:szCs w:val="21"/>
              </w:rPr>
              <w:t>五个地级</w:t>
            </w:r>
            <w:r>
              <w:rPr>
                <w:rFonts w:ascii="Times New Roman" w:hAnsi="Times New Roman" w:eastAsia="仿宋_GB2312"/>
                <w:kern w:val="0"/>
                <w:szCs w:val="21"/>
              </w:rPr>
              <w:t>市和宁东基地建设集仓储、物流、分拨配送为一体的物流集散中心，建设以冷藏、冷冻设施为主的冷链物流基地；完善县城物流基础设施，建设县级物流分拨配送中心；鼓励商贸、供销、运输等企业加大在农村地区的设施网络布局，建设农产品冷链物流设施和田头市场仓储保鲜设施；实施快</w:t>
            </w:r>
            <w:r>
              <w:rPr>
                <w:rFonts w:hint="eastAsia" w:ascii="仿宋_GB2312" w:hAnsi="仿宋_GB2312" w:eastAsia="仿宋_GB2312" w:cs="仿宋_GB2312"/>
                <w:kern w:val="0"/>
                <w:szCs w:val="21"/>
              </w:rPr>
              <w:t>递“两进一出”工</w:t>
            </w:r>
            <w:r>
              <w:rPr>
                <w:rFonts w:ascii="Times New Roman" w:hAnsi="Times New Roman" w:eastAsia="仿宋_GB2312"/>
                <w:kern w:val="0"/>
                <w:szCs w:val="21"/>
              </w:rPr>
              <w:t>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r>
              <w:rPr>
                <w:rFonts w:hint="eastAsia" w:ascii="Times New Roman" w:hAnsi="Times New Roman" w:eastAsia="仿宋_GB2312"/>
                <w:kern w:val="0"/>
                <w:szCs w:val="21"/>
              </w:rPr>
              <w:t>、</w:t>
            </w:r>
            <w:r>
              <w:rPr>
                <w:rFonts w:ascii="Times New Roman" w:hAnsi="Times New Roman" w:eastAsia="仿宋_GB2312"/>
                <w:kern w:val="0"/>
                <w:szCs w:val="21"/>
              </w:rPr>
              <w:t>宁东管委会、供销社</w:t>
            </w:r>
            <w:r>
              <w:rPr>
                <w:rFonts w:hint="eastAsia" w:ascii="Times New Roman" w:hAnsi="Times New Roman" w:eastAsia="仿宋_GB2312"/>
                <w:kern w:val="0"/>
                <w:szCs w:val="21"/>
              </w:rPr>
              <w:t>、宁夏</w:t>
            </w:r>
            <w:r>
              <w:rPr>
                <w:rFonts w:ascii="Times New Roman" w:hAnsi="Times New Roman" w:eastAsia="仿宋_GB2312"/>
                <w:kern w:val="0"/>
                <w:szCs w:val="21"/>
              </w:rPr>
              <w:t>邮政管理局，有关市县（区）</w:t>
            </w:r>
          </w:p>
        </w:tc>
      </w:tr>
      <w:tr>
        <w:tblPrEx>
          <w:tblCellMar>
            <w:top w:w="0" w:type="dxa"/>
            <w:left w:w="0" w:type="dxa"/>
            <w:bottom w:w="0" w:type="dxa"/>
            <w:right w:w="0" w:type="dxa"/>
          </w:tblCellMar>
        </w:tblPrEx>
        <w:trPr>
          <w:gridBefore w:val="1"/>
          <w:wBefore w:w="11" w:type="dxa"/>
          <w:trHeight w:val="46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9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66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left"/>
              <w:textAlignment w:val="center"/>
              <w:rPr>
                <w:rFonts w:ascii="Times New Roman" w:hAnsi="Times New Roman" w:eastAsia="仿宋_GB2312"/>
                <w:szCs w:val="21"/>
              </w:rPr>
            </w:pPr>
            <w:r>
              <w:rPr>
                <w:rFonts w:ascii="Times New Roman" w:hAnsi="Times New Roman" w:eastAsia="仿宋_GB2312"/>
                <w:kern w:val="0"/>
                <w:szCs w:val="21"/>
              </w:rPr>
              <w:t>大型市场培育提升工程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textAlignment w:val="center"/>
              <w:rPr>
                <w:rFonts w:ascii="Times New Roman" w:hAnsi="Times New Roman" w:eastAsia="仿宋_GB2312"/>
                <w:szCs w:val="21"/>
              </w:rPr>
            </w:pPr>
            <w:r>
              <w:rPr>
                <w:rFonts w:ascii="Times New Roman" w:hAnsi="Times New Roman" w:eastAsia="仿宋_GB2312"/>
                <w:kern w:val="0"/>
                <w:szCs w:val="21"/>
              </w:rPr>
              <w:t>发展壮大一批交易过100亿的大型批发市场，扶持一批交易过50亿的中型批发市场，培育一批交易过10亿的区域批发市场。</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财政厅、市场监管厅，</w:t>
            </w:r>
          </w:p>
          <w:p>
            <w:pPr>
              <w:spacing w:line="360" w:lineRule="exact"/>
              <w:jc w:val="center"/>
              <w:rPr>
                <w:rFonts w:ascii="Times New Roman" w:hAnsi="Times New Roman" w:eastAsia="仿宋_GB2312"/>
                <w:szCs w:val="21"/>
              </w:rPr>
            </w:pP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After w:val="1"/>
          <w:wAfter w:w="11" w:type="dxa"/>
          <w:trHeight w:val="255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center"/>
              <w:textAlignment w:val="center"/>
              <w:rPr>
                <w:rFonts w:ascii="Times New Roman" w:hAnsi="Times New Roman" w:eastAsiaTheme="minorEastAsia"/>
                <w:kern w:val="0"/>
                <w:szCs w:val="21"/>
              </w:rPr>
            </w:pPr>
            <w:r>
              <w:rPr>
                <w:rFonts w:ascii="Times New Roman" w:hAnsi="Times New Roman" w:eastAsiaTheme="minorEastAsia"/>
                <w:kern w:val="0"/>
                <w:szCs w:val="21"/>
              </w:rPr>
              <w:t>67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质量提升和品牌培育工程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textAlignment w:val="center"/>
              <w:rPr>
                <w:rFonts w:ascii="Times New Roman" w:hAnsi="Times New Roman" w:eastAsia="仿宋_GB2312"/>
                <w:kern w:val="0"/>
                <w:szCs w:val="21"/>
              </w:rPr>
            </w:pPr>
            <w:r>
              <w:rPr>
                <w:rFonts w:ascii="Times New Roman" w:hAnsi="Times New Roman" w:eastAsia="仿宋_GB2312"/>
                <w:kern w:val="0"/>
                <w:szCs w:val="21"/>
              </w:rPr>
              <w:t>推进质量强市（县）示范城市建设，探索建设出口花卉、蔬菜等产业集聚区国检监管区，建设国家（宁夏）葡萄酒、枸杞质量检验检测中心，建设计量测试平台和煤化工、新材料、仪器仪表、绿色食品等产品质量检验检测中心，完善特色优势产品质量安全追溯体系；建设线上线下结合的宁夏名优产品推介平台，完善区域公用品牌、产地品牌和产品品牌智能化管理体系。</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市场监管厅、</w:t>
            </w:r>
          </w:p>
          <w:p>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工业和信息化厅、</w:t>
            </w:r>
          </w:p>
          <w:p>
            <w:pPr>
              <w:spacing w:line="360" w:lineRule="exact"/>
              <w:jc w:val="center"/>
              <w:rPr>
                <w:rFonts w:ascii="Times New Roman" w:hAnsi="Times New Roman" w:eastAsia="仿宋_GB2312"/>
                <w:kern w:val="0"/>
                <w:szCs w:val="21"/>
              </w:rPr>
            </w:pPr>
            <w:r>
              <w:rPr>
                <w:rFonts w:ascii="Times New Roman" w:hAnsi="Times New Roman" w:eastAsia="仿宋_GB2312"/>
                <w:szCs w:val="21"/>
              </w:rPr>
              <w:t>农业农村厅、林草局</w:t>
            </w:r>
          </w:p>
        </w:tc>
      </w:tr>
      <w:tr>
        <w:tblPrEx>
          <w:tblCellMar>
            <w:top w:w="0" w:type="dxa"/>
            <w:left w:w="0" w:type="dxa"/>
            <w:bottom w:w="0" w:type="dxa"/>
            <w:right w:w="0" w:type="dxa"/>
          </w:tblCellMar>
        </w:tblPrEx>
        <w:trPr>
          <w:gridAfter w:val="1"/>
          <w:wAfter w:w="11" w:type="dxa"/>
          <w:trHeight w:val="225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68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left"/>
              <w:textAlignment w:val="center"/>
              <w:rPr>
                <w:rFonts w:ascii="Times New Roman" w:hAnsi="Times New Roman" w:eastAsia="仿宋_GB2312"/>
                <w:szCs w:val="21"/>
              </w:rPr>
            </w:pPr>
            <w:r>
              <w:rPr>
                <w:rFonts w:ascii="Times New Roman" w:hAnsi="Times New Roman" w:eastAsia="仿宋_GB2312"/>
                <w:kern w:val="0"/>
                <w:szCs w:val="21"/>
              </w:rPr>
              <w:t>城市特色街区改造提升工程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abs>
                <w:tab w:val="left" w:pos="1953"/>
              </w:tabs>
              <w:spacing w:line="360" w:lineRule="exact"/>
              <w:textAlignment w:val="center"/>
              <w:rPr>
                <w:rFonts w:ascii="Times New Roman" w:hAnsi="Times New Roman" w:eastAsia="仿宋_GB2312"/>
                <w:szCs w:val="21"/>
              </w:rPr>
            </w:pPr>
            <w:r>
              <w:rPr>
                <w:rFonts w:ascii="Times New Roman" w:hAnsi="Times New Roman" w:eastAsia="仿宋_GB2312"/>
                <w:spacing w:val="-6"/>
                <w:kern w:val="0"/>
                <w:szCs w:val="21"/>
              </w:rPr>
              <w:t>以特色美食、艺术文化、人文旅游、休闲娱乐为主题，在五</w:t>
            </w:r>
            <w:r>
              <w:rPr>
                <w:rFonts w:hint="eastAsia" w:ascii="Times New Roman" w:hAnsi="Times New Roman" w:eastAsia="仿宋_GB2312"/>
                <w:spacing w:val="-6"/>
                <w:kern w:val="0"/>
                <w:szCs w:val="21"/>
              </w:rPr>
              <w:t>个地级</w:t>
            </w:r>
            <w:r>
              <w:rPr>
                <w:rFonts w:ascii="Times New Roman" w:hAnsi="Times New Roman" w:eastAsia="仿宋_GB2312"/>
                <w:spacing w:val="-6"/>
                <w:kern w:val="0"/>
                <w:szCs w:val="21"/>
              </w:rPr>
              <w:t>市城区改造提升5</w:t>
            </w:r>
            <w:r>
              <w:rPr>
                <w:rFonts w:hint="eastAsia" w:ascii="仿宋_GB2312" w:hAnsi="仿宋_GB2312" w:eastAsia="仿宋_GB2312" w:cs="仿宋_GB2312"/>
                <w:spacing w:val="-6"/>
                <w:kern w:val="0"/>
                <w:szCs w:val="21"/>
              </w:rPr>
              <w:t>—</w:t>
            </w:r>
            <w:r>
              <w:rPr>
                <w:rFonts w:ascii="Times New Roman" w:hAnsi="Times New Roman" w:eastAsia="仿宋_GB2312"/>
                <w:spacing w:val="-6"/>
                <w:kern w:val="0"/>
                <w:szCs w:val="21"/>
              </w:rPr>
              <w:t>7条高品位步行街；支持商业综合体、特色商业街区、夜市、旅游景点等数字化改造，培育集文创商店、特色书店、小剧场、文化娱乐、非遗传承等多种业态的特色文化旅游街区；争创银川市国家文化和旅游消费试点城市</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商务厅、</w:t>
            </w:r>
          </w:p>
          <w:p>
            <w:pPr>
              <w:widowControl/>
              <w:spacing w:line="36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住房城乡建设厅、</w:t>
            </w:r>
          </w:p>
          <w:p>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文化和旅游厅、</w:t>
            </w:r>
          </w:p>
          <w:p>
            <w:pPr>
              <w:widowControl/>
              <w:spacing w:line="360" w:lineRule="exact"/>
              <w:jc w:val="center"/>
              <w:textAlignment w:val="center"/>
              <w:rPr>
                <w:rFonts w:ascii="Times New Roman" w:hAnsi="Times New Roman" w:eastAsia="仿宋_GB2312"/>
                <w:szCs w:val="21"/>
              </w:rPr>
            </w:pPr>
            <w:r>
              <w:rPr>
                <w:rFonts w:ascii="Times New Roman" w:hAnsi="Times New Roman" w:eastAsia="仿宋_GB2312"/>
                <w:kern w:val="0"/>
                <w:szCs w:val="21"/>
              </w:rPr>
              <w:t>市场监管厅，有关市县（区）</w:t>
            </w:r>
          </w:p>
        </w:tc>
      </w:tr>
      <w:tr>
        <w:tblPrEx>
          <w:tblCellMar>
            <w:top w:w="0" w:type="dxa"/>
            <w:left w:w="0" w:type="dxa"/>
            <w:bottom w:w="0" w:type="dxa"/>
            <w:right w:w="0" w:type="dxa"/>
          </w:tblCellMar>
        </w:tblPrEx>
        <w:trPr>
          <w:gridAfter w:val="1"/>
          <w:wAfter w:w="11" w:type="dxa"/>
          <w:trHeight w:val="198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69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60" w:lineRule="exact"/>
              <w:jc w:val="left"/>
              <w:textAlignment w:val="center"/>
              <w:rPr>
                <w:rFonts w:ascii="Times New Roman" w:hAnsi="Times New Roman" w:eastAsia="仿宋_GB2312"/>
                <w:szCs w:val="21"/>
              </w:rPr>
            </w:pPr>
            <w:r>
              <w:rPr>
                <w:rFonts w:ascii="Times New Roman" w:hAnsi="Times New Roman" w:eastAsia="仿宋_GB2312"/>
                <w:kern w:val="0"/>
                <w:szCs w:val="21"/>
              </w:rPr>
              <w:t>城乡消费服务体系建设工程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textAlignment w:val="center"/>
              <w:rPr>
                <w:rFonts w:ascii="Times New Roman" w:hAnsi="Times New Roman" w:eastAsia="仿宋_GB2312"/>
                <w:szCs w:val="21"/>
              </w:rPr>
            </w:pPr>
            <w:r>
              <w:rPr>
                <w:rFonts w:ascii="Times New Roman" w:hAnsi="Times New Roman" w:eastAsia="仿宋_GB2312"/>
                <w:kern w:val="0"/>
                <w:szCs w:val="21"/>
              </w:rPr>
              <w:t>以推进中小型消费城市梯队建设和完善县城消费节点为重点，培育一批智慧商场、智慧超市、智慧餐厅、智慧市场等新零售业态；建设乡镇商贸中心，改造提升乡镇（村）和移民村农贸市场，实施电子商务进农村综合示范工程，构建超市进镇、连锁下乡、配送到村的农村市场体系。</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spacing w:line="360" w:lineRule="exact"/>
              <w:jc w:val="center"/>
              <w:textAlignment w:val="center"/>
              <w:rPr>
                <w:rFonts w:ascii="Times New Roman" w:hAnsi="Times New Roman" w:eastAsia="仿宋_GB2312"/>
                <w:szCs w:val="21"/>
              </w:rPr>
            </w:pPr>
            <w:r>
              <w:rPr>
                <w:rFonts w:ascii="Times New Roman" w:hAnsi="Times New Roman" w:eastAsia="仿宋_GB2312"/>
                <w:kern w:val="0"/>
                <w:szCs w:val="21"/>
              </w:rPr>
              <w:t>农业农村厅、市场监管厅</w:t>
            </w:r>
            <w:r>
              <w:rPr>
                <w:rFonts w:hint="eastAsia" w:ascii="Times New Roman" w:hAnsi="Times New Roman" w:eastAsia="仿宋_GB2312"/>
                <w:kern w:val="0"/>
                <w:szCs w:val="21"/>
              </w:rPr>
              <w:t>、</w:t>
            </w:r>
            <w:r>
              <w:rPr>
                <w:rFonts w:ascii="Times New Roman" w:hAnsi="Times New Roman" w:eastAsia="仿宋_GB2312"/>
                <w:kern w:val="0"/>
                <w:szCs w:val="21"/>
              </w:rPr>
              <w:t>供销社</w:t>
            </w:r>
            <w:r>
              <w:rPr>
                <w:rFonts w:hint="eastAsia" w:ascii="Times New Roman" w:hAnsi="Times New Roman" w:eastAsia="仿宋_GB2312"/>
                <w:kern w:val="0"/>
                <w:szCs w:val="21"/>
              </w:rPr>
              <w:t>、宁夏</w:t>
            </w:r>
            <w:r>
              <w:rPr>
                <w:rFonts w:ascii="Times New Roman" w:hAnsi="Times New Roman" w:eastAsia="仿宋_GB2312"/>
                <w:kern w:val="0"/>
                <w:szCs w:val="21"/>
              </w:rPr>
              <w:t>邮政管理局</w:t>
            </w:r>
          </w:p>
        </w:tc>
      </w:tr>
      <w:tr>
        <w:tblPrEx>
          <w:tblCellMar>
            <w:top w:w="0" w:type="dxa"/>
            <w:left w:w="0" w:type="dxa"/>
            <w:bottom w:w="0" w:type="dxa"/>
            <w:right w:w="0" w:type="dxa"/>
          </w:tblCellMar>
        </w:tblPrEx>
        <w:trPr>
          <w:gridBefore w:val="1"/>
          <w:wBefore w:w="11" w:type="dxa"/>
          <w:trHeight w:val="34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b/>
                <w:bCs/>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b/>
                <w:bCs/>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b/>
                <w:bCs/>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b/>
                <w:bCs/>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b/>
                <w:bCs/>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4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十四、开放平台载体重点工程项目</w:t>
            </w:r>
          </w:p>
        </w:tc>
      </w:tr>
      <w:tr>
        <w:tblPrEx>
          <w:tblCellMar>
            <w:top w:w="0" w:type="dxa"/>
            <w:left w:w="0" w:type="dxa"/>
            <w:bottom w:w="0" w:type="dxa"/>
            <w:right w:w="0" w:type="dxa"/>
          </w:tblCellMar>
        </w:tblPrEx>
        <w:trPr>
          <w:gridAfter w:val="1"/>
          <w:wAfter w:w="11" w:type="dxa"/>
          <w:trHeight w:val="168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口岸基础设施改造工程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建设银川国际公铁物流港保税仓储、检疫检验设施和多式联运智慧物流平台等；完善银川综合保税区、银川航空口岸、中卫迎水桥保税物流中心、石嘴山保税物流中心、惠农陆路口岸基础设施和配套服务设施。</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发展改革委、交通运输厅、市场监管厅</w:t>
            </w:r>
            <w:r>
              <w:rPr>
                <w:rFonts w:hint="eastAsia" w:ascii="Times New Roman" w:hAnsi="Times New Roman" w:eastAsia="仿宋_GB2312"/>
                <w:kern w:val="0"/>
                <w:szCs w:val="21"/>
              </w:rPr>
              <w:t>、</w:t>
            </w:r>
            <w:r>
              <w:rPr>
                <w:rFonts w:ascii="Times New Roman" w:hAnsi="Times New Roman" w:eastAsia="仿宋_GB2312"/>
                <w:kern w:val="0"/>
                <w:szCs w:val="21"/>
              </w:rPr>
              <w:t>银川海关，</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After w:val="1"/>
          <w:wAfter w:w="11" w:type="dxa"/>
          <w:trHeight w:val="101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开放型经济园区提升工程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建设银川综合保税区智慧园区、进口商品展示交易中心、跨境电商线上线下体验馆等项目；建设石嘴山、中卫大宗进口商品集散分拨中心。</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发展改革委、工业和信息化厅、农业农村厅，有关市县（区）</w:t>
            </w:r>
          </w:p>
        </w:tc>
      </w:tr>
      <w:tr>
        <w:tblPrEx>
          <w:tblCellMar>
            <w:top w:w="0" w:type="dxa"/>
            <w:left w:w="0" w:type="dxa"/>
            <w:bottom w:w="0" w:type="dxa"/>
            <w:right w:w="0" w:type="dxa"/>
          </w:tblCellMar>
        </w:tblPrEx>
        <w:trPr>
          <w:gridAfter w:val="1"/>
          <w:wAfter w:w="11" w:type="dxa"/>
          <w:trHeight w:val="166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跨境电商生态圈培育工程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建设银川跨境电商综合试验区，培育发展银川综保区跨境电商产业园，建设跨境电商监管平台及综合服务平台，建立跨境电商信息共享、金融服务、智能物流、信用管理、风险防控体系。</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发展改革委、工业和信息化厅、财政厅、市场监管厅</w:t>
            </w:r>
            <w:r>
              <w:rPr>
                <w:rFonts w:hint="eastAsia" w:ascii="Times New Roman" w:hAnsi="Times New Roman" w:eastAsia="仿宋_GB2312"/>
                <w:kern w:val="0"/>
                <w:szCs w:val="21"/>
              </w:rPr>
              <w:t>、</w:t>
            </w:r>
            <w:r>
              <w:rPr>
                <w:rFonts w:ascii="Times New Roman" w:hAnsi="Times New Roman" w:eastAsia="仿宋_GB2312"/>
                <w:kern w:val="0"/>
                <w:szCs w:val="21"/>
              </w:rPr>
              <w:t>地方金融监管局</w:t>
            </w:r>
            <w:r>
              <w:rPr>
                <w:rFonts w:hint="eastAsia" w:ascii="Times New Roman" w:hAnsi="Times New Roman" w:eastAsia="仿宋_GB2312"/>
                <w:kern w:val="0"/>
                <w:szCs w:val="21"/>
              </w:rPr>
              <w:t>、</w:t>
            </w:r>
            <w:r>
              <w:rPr>
                <w:rFonts w:ascii="Times New Roman" w:hAnsi="Times New Roman" w:eastAsia="仿宋_GB2312"/>
                <w:kern w:val="0"/>
                <w:szCs w:val="21"/>
              </w:rPr>
              <w:t>银川海关、宁夏税务局、宁夏外汇局，有关市县（区）</w:t>
            </w:r>
          </w:p>
        </w:tc>
      </w:tr>
      <w:tr>
        <w:tblPrEx>
          <w:tblCellMar>
            <w:top w:w="0" w:type="dxa"/>
            <w:left w:w="0" w:type="dxa"/>
            <w:bottom w:w="0" w:type="dxa"/>
            <w:right w:w="0" w:type="dxa"/>
          </w:tblCellMar>
        </w:tblPrEx>
        <w:trPr>
          <w:gridAfter w:val="1"/>
          <w:wAfter w:w="11" w:type="dxa"/>
          <w:trHeight w:val="105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开放平台功能提升工程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建设中阿博览会云上展厅、云上交易平台、会展业大数据服务中心等数字化服务平台，提升宁夏e外贸数字贸易平台功能。</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商务厅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发展改革委、博览局</w:t>
            </w:r>
          </w:p>
        </w:tc>
      </w:tr>
      <w:tr>
        <w:tblPrEx>
          <w:tblCellMar>
            <w:top w:w="0" w:type="dxa"/>
            <w:left w:w="0" w:type="dxa"/>
            <w:bottom w:w="0" w:type="dxa"/>
            <w:right w:w="0" w:type="dxa"/>
          </w:tblCellMar>
        </w:tblPrEx>
        <w:trPr>
          <w:gridAfter w:val="1"/>
          <w:wAfter w:w="11" w:type="dxa"/>
          <w:trHeight w:val="480"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十五、乡村振兴重点工程项目</w:t>
            </w:r>
          </w:p>
        </w:tc>
      </w:tr>
      <w:tr>
        <w:tblPrEx>
          <w:tblCellMar>
            <w:top w:w="0" w:type="dxa"/>
            <w:left w:w="0" w:type="dxa"/>
            <w:bottom w:w="0" w:type="dxa"/>
            <w:right w:w="0" w:type="dxa"/>
          </w:tblCellMar>
        </w:tblPrEx>
        <w:trPr>
          <w:gridAfter w:val="1"/>
          <w:wAfter w:w="11" w:type="dxa"/>
          <w:trHeight w:val="102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高标准农田建设工程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实施土地平整、盐碱地治理、土壤改良、灌溉与排水、田间道路、农田输配电、科技服务等，新建高标准农田300万亩，提质改造300万亩。</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发展改革委、科技厅、</w:t>
            </w:r>
          </w:p>
          <w:p>
            <w:pPr>
              <w:jc w:val="center"/>
              <w:rPr>
                <w:rFonts w:ascii="Times New Roman" w:hAnsi="Times New Roman" w:eastAsia="仿宋_GB2312"/>
                <w:kern w:val="0"/>
                <w:szCs w:val="21"/>
              </w:rPr>
            </w:pPr>
            <w:r>
              <w:rPr>
                <w:rFonts w:ascii="Times New Roman" w:hAnsi="Times New Roman" w:eastAsia="仿宋_GB2312"/>
                <w:kern w:val="0"/>
                <w:szCs w:val="21"/>
              </w:rPr>
              <w:t>财政厅、水利厅，</w:t>
            </w:r>
          </w:p>
          <w:p>
            <w:pPr>
              <w:jc w:val="center"/>
              <w:rPr>
                <w:rFonts w:ascii="Times New Roman" w:hAnsi="Times New Roman" w:eastAsia="仿宋_GB2312"/>
                <w:szCs w:val="21"/>
              </w:rPr>
            </w:pP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After w:val="1"/>
          <w:wAfter w:w="11" w:type="dxa"/>
          <w:trHeight w:val="82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粮食储备生产基地建设工程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在引黄灌区产粮大县每年建设储备小麦生产基地、优质稻谷生产基地各10万亩。</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粮食和物资储备局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发展改革委、财政厅、农业农村厅，有关市县（区）</w:t>
            </w:r>
          </w:p>
        </w:tc>
      </w:tr>
      <w:tr>
        <w:tblPrEx>
          <w:tblCellMar>
            <w:top w:w="0" w:type="dxa"/>
            <w:left w:w="0" w:type="dxa"/>
            <w:bottom w:w="0" w:type="dxa"/>
            <w:right w:w="0" w:type="dxa"/>
          </w:tblCellMar>
        </w:tblPrEx>
        <w:trPr>
          <w:gridBefore w:val="1"/>
          <w:wBefore w:w="11" w:type="dxa"/>
          <w:trHeight w:val="45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48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动植物保护能力提升工程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建设全国农作物病虫疫情宁夏分中心（省级）田间监测点52个、动物卫生监督检查站20个、属地病死畜禽无害化处理厂（中心）5个、规范化动物检疫申报点240个。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41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产业兴村强镇工程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zCs w:val="21"/>
              </w:rPr>
              <w:t>围绕培育乡土经济、乡村产业，规范壮大产业生产经营市场主体，创新农民产业参与共享机制，培育建设10个主导产业突出、特色明显、产业融合、产村融合、城乡融合发展的宜居宜业产业强镇。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08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农村一二三产业融合示范工程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聚焦农业优势主导产业，每年创建1个以上国家现代农业产业园，支持建设一批产业融合发展示范园，培育发展20个旅游乡村。</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kern w:val="0"/>
                <w:szCs w:val="21"/>
              </w:rPr>
            </w:pPr>
            <w:r>
              <w:rPr>
                <w:rFonts w:ascii="Times New Roman" w:hAnsi="Times New Roman" w:eastAsia="仿宋_GB2312"/>
                <w:kern w:val="0"/>
                <w:szCs w:val="21"/>
              </w:rPr>
              <w:t>科技厅、农业农村厅、</w:t>
            </w:r>
          </w:p>
          <w:p>
            <w:pPr>
              <w:jc w:val="center"/>
              <w:rPr>
                <w:rFonts w:ascii="Times New Roman" w:hAnsi="Times New Roman" w:eastAsia="仿宋_GB2312"/>
                <w:szCs w:val="21"/>
              </w:rPr>
            </w:pPr>
            <w:r>
              <w:rPr>
                <w:rFonts w:ascii="Times New Roman" w:hAnsi="Times New Roman" w:eastAsia="仿宋_GB2312"/>
                <w:kern w:val="0"/>
                <w:szCs w:val="21"/>
              </w:rPr>
              <w:t>文化和旅游厅</w:t>
            </w:r>
          </w:p>
        </w:tc>
      </w:tr>
      <w:tr>
        <w:tblPrEx>
          <w:tblCellMar>
            <w:top w:w="0" w:type="dxa"/>
            <w:left w:w="0" w:type="dxa"/>
            <w:bottom w:w="0" w:type="dxa"/>
            <w:right w:w="0" w:type="dxa"/>
          </w:tblCellMar>
        </w:tblPrEx>
        <w:trPr>
          <w:gridAfter w:val="1"/>
          <w:wAfter w:w="11" w:type="dxa"/>
          <w:trHeight w:val="114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79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农村基础设施提升工程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实施农村公路改造升级及自然村道路硬化2000公里；巩固提升农村供水管网，集中供水保证率达到95%以上；实施农村电网提质和信息入户工程。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交通运输厅、水利厅、住房城乡建设厅</w:t>
            </w:r>
            <w:r>
              <w:rPr>
                <w:rFonts w:hint="eastAsia" w:ascii="Times New Roman" w:hAnsi="Times New Roman" w:eastAsia="仿宋_GB2312"/>
                <w:kern w:val="0"/>
                <w:szCs w:val="21"/>
              </w:rPr>
              <w:t>、宁夏</w:t>
            </w:r>
            <w:r>
              <w:rPr>
                <w:rFonts w:ascii="Times New Roman" w:hAnsi="Times New Roman" w:eastAsia="仿宋_GB2312"/>
                <w:kern w:val="0"/>
                <w:szCs w:val="21"/>
              </w:rPr>
              <w:t>通信管理局、国网宁夏电力</w:t>
            </w:r>
            <w:r>
              <w:rPr>
                <w:rFonts w:hint="eastAsia" w:ascii="Times New Roman" w:hAnsi="Times New Roman" w:eastAsia="仿宋_GB2312"/>
                <w:kern w:val="0"/>
                <w:szCs w:val="21"/>
              </w:rPr>
              <w:t>有限</w:t>
            </w:r>
            <w:r>
              <w:rPr>
                <w:rFonts w:ascii="Times New Roman" w:hAnsi="Times New Roman" w:eastAsia="仿宋_GB2312"/>
                <w:kern w:val="0"/>
                <w:szCs w:val="21"/>
              </w:rPr>
              <w:t>公司</w:t>
            </w:r>
          </w:p>
        </w:tc>
      </w:tr>
      <w:tr>
        <w:tblPrEx>
          <w:tblCellMar>
            <w:top w:w="0" w:type="dxa"/>
            <w:left w:w="0" w:type="dxa"/>
            <w:bottom w:w="0" w:type="dxa"/>
            <w:right w:w="0" w:type="dxa"/>
          </w:tblCellMar>
        </w:tblPrEx>
        <w:trPr>
          <w:gridAfter w:val="1"/>
          <w:wAfter w:w="11" w:type="dxa"/>
          <w:trHeight w:val="84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美丽宜居乡村建设工程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保护自治区级传统村落20个，建设高质量美丽村庄250个，改造抗震宜居农房4万户。</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jc w:val="center"/>
              <w:rPr>
                <w:rFonts w:ascii="Times New Roman" w:hAnsi="Times New Roman" w:eastAsia="仿宋_GB2312"/>
                <w:szCs w:val="21"/>
              </w:rPr>
            </w:pPr>
            <w:r>
              <w:rPr>
                <w:rFonts w:ascii="Times New Roman" w:hAnsi="Times New Roman" w:eastAsia="仿宋_GB2312"/>
                <w:kern w:val="0"/>
                <w:szCs w:val="21"/>
              </w:rPr>
              <w:t>农业农村厅</w:t>
            </w:r>
          </w:p>
        </w:tc>
      </w:tr>
      <w:tr>
        <w:tblPrEx>
          <w:tblCellMar>
            <w:top w:w="0" w:type="dxa"/>
            <w:left w:w="0" w:type="dxa"/>
            <w:bottom w:w="0" w:type="dxa"/>
            <w:right w:w="0" w:type="dxa"/>
          </w:tblCellMar>
        </w:tblPrEx>
        <w:trPr>
          <w:gridAfter w:val="1"/>
          <w:wAfter w:w="11" w:type="dxa"/>
          <w:trHeight w:val="230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农村人居环境整治提升五年行动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城市近郊等有基础、有条件的乡村，生活垃圾全面有效处置并开展分类处理试点示范，卫生厕所全面普及，污水处理全面达标；有较好基础、基本具备条件的乡村，基本实现生活垃圾处置体系全覆盖，基本完成户用厕所改造；地处偏远的乡村生活垃圾基本得到治理，卫生厕所普及率达到85%左右。</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发展改革委、生态环境厅、住房城乡建设厅</w:t>
            </w:r>
          </w:p>
        </w:tc>
      </w:tr>
      <w:tr>
        <w:tblPrEx>
          <w:tblCellMar>
            <w:top w:w="0" w:type="dxa"/>
            <w:left w:w="0" w:type="dxa"/>
            <w:bottom w:w="0" w:type="dxa"/>
            <w:right w:w="0" w:type="dxa"/>
          </w:tblCellMar>
        </w:tblPrEx>
        <w:trPr>
          <w:gridBefore w:val="1"/>
          <w:wBefore w:w="11" w:type="dxa"/>
          <w:trHeight w:val="37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pacing w:val="6"/>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404"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十六、城市更新行动重点工程项目</w:t>
            </w:r>
          </w:p>
        </w:tc>
      </w:tr>
      <w:tr>
        <w:tblPrEx>
          <w:tblCellMar>
            <w:top w:w="0" w:type="dxa"/>
            <w:left w:w="0" w:type="dxa"/>
            <w:bottom w:w="0" w:type="dxa"/>
            <w:right w:w="0" w:type="dxa"/>
          </w:tblCellMar>
        </w:tblPrEx>
        <w:trPr>
          <w:gridAfter w:val="1"/>
          <w:wAfter w:w="11" w:type="dxa"/>
          <w:trHeight w:val="102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保障性安居工程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基本完成2000年前建成的城镇老旧小区改造，推进2005年底前建成的老旧小区改造；完成棚户区住房改造2万套。</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69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城市生态环境改善工程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建改建提质城市生活污水处理厂17座，完善城市生活垃圾分类和建筑垃圾、餐厨垃圾等收转运体系，实现县城以上城市污水垃圾全收集全处理；推进街头和小区绿地、小微公园、市民森林公园建设，创建国家园林城市（县城）15个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szCs w:val="21"/>
              </w:rPr>
            </w:pPr>
            <w:r>
              <w:rPr>
                <w:rFonts w:ascii="Times New Roman" w:hAnsi="Times New Roman" w:eastAsia="仿宋_GB2312"/>
                <w:szCs w:val="21"/>
              </w:rPr>
              <w:t>发展改革委、财政厅、</w:t>
            </w:r>
          </w:p>
          <w:p>
            <w:pPr>
              <w:jc w:val="center"/>
              <w:rPr>
                <w:rFonts w:ascii="Times New Roman" w:hAnsi="Times New Roman" w:eastAsia="仿宋_GB2312"/>
                <w:szCs w:val="21"/>
              </w:rPr>
            </w:pPr>
            <w:r>
              <w:rPr>
                <w:rFonts w:ascii="Times New Roman" w:hAnsi="Times New Roman" w:eastAsia="仿宋_GB2312"/>
                <w:szCs w:val="21"/>
              </w:rPr>
              <w:t>生态环境厅、林草局</w:t>
            </w:r>
          </w:p>
        </w:tc>
      </w:tr>
      <w:tr>
        <w:tblPrEx>
          <w:tblCellMar>
            <w:top w:w="0" w:type="dxa"/>
            <w:left w:w="0" w:type="dxa"/>
            <w:bottom w:w="0" w:type="dxa"/>
            <w:right w:w="0" w:type="dxa"/>
          </w:tblCellMar>
        </w:tblPrEx>
        <w:trPr>
          <w:gridAfter w:val="1"/>
          <w:wAfter w:w="11" w:type="dxa"/>
          <w:trHeight w:val="230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城市功能完善工程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推进银川东热西送二期、固原城市集中供热热源、吴忠供热管网改造等项目，实现县级以上城市集中供热全覆盖；以打通城市断头路、畅通城市出入口及老城区街巷改造为重点，改造提升城市道路，完善城市慢行系统和公共停车场设施；建设城市供气管网改造和户户通、城市雨污分流和排水防涝设施改造工程，实施固原全域海绵城市推广项目</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szCs w:val="21"/>
              </w:rPr>
              <w:t>交通运输厅</w:t>
            </w:r>
            <w:r>
              <w:rPr>
                <w:rFonts w:hint="eastAsia" w:ascii="Times New Roman" w:hAnsi="Times New Roman" w:eastAsia="仿宋_GB2312"/>
                <w:szCs w:val="21"/>
              </w:rPr>
              <w:t>、</w:t>
            </w:r>
            <w:r>
              <w:rPr>
                <w:rFonts w:ascii="Times New Roman" w:hAnsi="Times New Roman" w:eastAsia="仿宋_GB2312"/>
                <w:szCs w:val="21"/>
              </w:rPr>
              <w:t>银川市、</w:t>
            </w:r>
          </w:p>
          <w:p>
            <w:pPr>
              <w:widowControl/>
              <w:jc w:val="center"/>
              <w:textAlignment w:val="center"/>
              <w:rPr>
                <w:rFonts w:ascii="Times New Roman" w:hAnsi="Times New Roman" w:eastAsia="仿宋_GB2312"/>
                <w:szCs w:val="21"/>
              </w:rPr>
            </w:pPr>
            <w:r>
              <w:rPr>
                <w:rFonts w:ascii="Times New Roman" w:hAnsi="Times New Roman" w:eastAsia="仿宋_GB2312"/>
                <w:szCs w:val="21"/>
              </w:rPr>
              <w:t>石嘴山市、吴忠市、固原市、中卫市</w:t>
            </w:r>
          </w:p>
        </w:tc>
      </w:tr>
      <w:tr>
        <w:tblPrEx>
          <w:tblCellMar>
            <w:top w:w="0" w:type="dxa"/>
            <w:left w:w="0" w:type="dxa"/>
            <w:bottom w:w="0" w:type="dxa"/>
            <w:right w:w="0" w:type="dxa"/>
          </w:tblCellMar>
        </w:tblPrEx>
        <w:trPr>
          <w:gridAfter w:val="1"/>
          <w:wAfter w:w="11" w:type="dxa"/>
          <w:trHeight w:val="105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城市历史文化保护工程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对城市中具有历史文化价值的街区、建筑及其影响地段的传统格局和风貌进行保护修复，推进城市历史文化遗产活化利用。</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发展改革委、文化和旅游厅</w:t>
            </w:r>
          </w:p>
        </w:tc>
      </w:tr>
      <w:tr>
        <w:tblPrEx>
          <w:tblCellMar>
            <w:top w:w="0" w:type="dxa"/>
            <w:left w:w="0" w:type="dxa"/>
            <w:bottom w:w="0" w:type="dxa"/>
            <w:right w:w="0" w:type="dxa"/>
          </w:tblCellMar>
        </w:tblPrEx>
        <w:trPr>
          <w:gridAfter w:val="1"/>
          <w:wAfter w:w="11" w:type="dxa"/>
          <w:trHeight w:val="170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县城补短板强弱项工程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实施县城公共设施和服务能力提升、公共服务设施提标扩面、环境卫生设施提级扩能、市政公用设施提档升级、产业培育设施提质增效项目，优化完善县城教育医疗、养老托育、市政交通、产业平台配套等设施。</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发展改革委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r>
              <w:rPr>
                <w:rFonts w:ascii="Times New Roman" w:hAnsi="Times New Roman" w:eastAsia="仿宋_GB2312"/>
                <w:szCs w:val="21"/>
              </w:rPr>
              <w:t>教育厅、工业和信息化厅、民政厅、财政厅、卫生健康委</w:t>
            </w:r>
          </w:p>
        </w:tc>
      </w:tr>
      <w:tr>
        <w:tblPrEx>
          <w:tblCellMar>
            <w:top w:w="0" w:type="dxa"/>
            <w:left w:w="0" w:type="dxa"/>
            <w:bottom w:w="0" w:type="dxa"/>
            <w:right w:w="0" w:type="dxa"/>
          </w:tblCellMar>
        </w:tblPrEx>
        <w:trPr>
          <w:gridBefore w:val="1"/>
          <w:wBefore w:w="11" w:type="dxa"/>
          <w:trHeight w:val="44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00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特色小（城）镇建设工程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围绕自治区9大主导产业，突出特色服务，发展培育商贸物流型、文化旅游型、资源加工型等特色小镇15个左右；建设重点小城镇40个。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发展改革委、工业和信息化厅、农业农村厅、商务厅、文化和旅游厅</w:t>
            </w:r>
          </w:p>
        </w:tc>
      </w:tr>
      <w:tr>
        <w:tblPrEx>
          <w:tblCellMar>
            <w:top w:w="0" w:type="dxa"/>
            <w:left w:w="0" w:type="dxa"/>
            <w:bottom w:w="0" w:type="dxa"/>
            <w:right w:w="0" w:type="dxa"/>
          </w:tblCellMar>
        </w:tblPrEx>
        <w:trPr>
          <w:gridAfter w:val="1"/>
          <w:wAfter w:w="11" w:type="dxa"/>
          <w:trHeight w:val="439"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十七、文化旅游发展重点工程项目</w:t>
            </w:r>
          </w:p>
        </w:tc>
      </w:tr>
      <w:tr>
        <w:tblPrEx>
          <w:tblCellMar>
            <w:top w:w="0" w:type="dxa"/>
            <w:left w:w="0" w:type="dxa"/>
            <w:bottom w:w="0" w:type="dxa"/>
            <w:right w:w="0" w:type="dxa"/>
          </w:tblCellMar>
        </w:tblPrEx>
        <w:trPr>
          <w:gridAfter w:val="1"/>
          <w:wAfter w:w="11" w:type="dxa"/>
          <w:trHeight w:val="172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铸魂工程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实施中华民族共同体意识普及行动，开展马克思主</w:t>
            </w:r>
            <w:r>
              <w:rPr>
                <w:rFonts w:hint="eastAsia" w:ascii="仿宋_GB2312" w:hAnsi="仿宋_GB2312" w:eastAsia="仿宋_GB2312" w:cs="仿宋_GB2312"/>
                <w:spacing w:val="-6"/>
                <w:kern w:val="0"/>
                <w:szCs w:val="21"/>
              </w:rPr>
              <w:t>义“五观”大宣讲、“黄河水甜、共产党亲”主</w:t>
            </w:r>
            <w:r>
              <w:rPr>
                <w:rFonts w:ascii="Times New Roman" w:hAnsi="Times New Roman" w:eastAsia="仿宋_GB2312"/>
                <w:spacing w:val="-6"/>
                <w:kern w:val="0"/>
                <w:szCs w:val="21"/>
              </w:rPr>
              <w:t>题教育和民族团结进步创建互观互检活动，建设民族团结进步教育基地，推进一批体现中华民族共同体意识、具有中华文化特征、彰显中华民族视觉形象的项目，创作一批各族群众喜闻乐见的优秀文艺作品</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党委统战部</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党委宣传部、民委、教育厅、文化和旅游厅</w:t>
            </w:r>
          </w:p>
        </w:tc>
      </w:tr>
      <w:tr>
        <w:tblPrEx>
          <w:tblCellMar>
            <w:top w:w="0" w:type="dxa"/>
            <w:left w:w="0" w:type="dxa"/>
            <w:bottom w:w="0" w:type="dxa"/>
            <w:right w:w="0" w:type="dxa"/>
          </w:tblCellMar>
        </w:tblPrEx>
        <w:trPr>
          <w:gridAfter w:val="1"/>
          <w:wAfter w:w="11" w:type="dxa"/>
          <w:trHeight w:val="145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89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国家文化公园建设工程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实施保护传承、研究发掘、环境配套、文旅融合、数字再现等五大基础工程，建设长城国家文化公园、长征国家文化公园、黄河国家文化公园，实施宁夏引黄古灌区世界灌溉工程遗产公园、展示中心等项目。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党委宣传部、</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文化和旅游厅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自然资源厅、生态环境厅、住房城乡建设厅、水利厅、农业农村厅</w:t>
            </w:r>
          </w:p>
        </w:tc>
      </w:tr>
      <w:tr>
        <w:tblPrEx>
          <w:tblCellMar>
            <w:top w:w="0" w:type="dxa"/>
            <w:left w:w="0" w:type="dxa"/>
            <w:bottom w:w="0" w:type="dxa"/>
            <w:right w:w="0" w:type="dxa"/>
          </w:tblCellMar>
        </w:tblPrEx>
        <w:trPr>
          <w:gridAfter w:val="1"/>
          <w:wAfter w:w="11" w:type="dxa"/>
          <w:trHeight w:val="226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公共文化服务体系建设工程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宁夏广播电视传输发射基地迁建项目，实施公共数字文化建设工程，推动数字文化馆、智慧图书馆和数字博物馆建设。建设宁夏青少年活动中心，实施固原博物馆改造提升工程，实施县级文化馆、图书馆、工人文化宫、乡镇综合文化站达标升级工程。建设一批爱国主义教育基地、新时代文明实践中心。</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文化和旅游厅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党委宣传部、发展改革委、财政厅、住房城乡建设厅、农业农村厅</w:t>
            </w:r>
            <w:r>
              <w:rPr>
                <w:rFonts w:hint="eastAsia" w:ascii="Times New Roman" w:hAnsi="Times New Roman" w:eastAsia="仿宋_GB2312"/>
                <w:kern w:val="0"/>
                <w:szCs w:val="21"/>
              </w:rPr>
              <w:t>、</w:t>
            </w:r>
            <w:r>
              <w:rPr>
                <w:rFonts w:ascii="Times New Roman" w:hAnsi="Times New Roman" w:eastAsia="仿宋_GB2312"/>
                <w:kern w:val="0"/>
                <w:szCs w:val="21"/>
              </w:rPr>
              <w:t>团委</w:t>
            </w:r>
            <w:r>
              <w:rPr>
                <w:rFonts w:hint="eastAsia" w:ascii="Times New Roman" w:hAnsi="Times New Roman" w:eastAsia="仿宋_GB2312"/>
                <w:kern w:val="0"/>
                <w:szCs w:val="21"/>
              </w:rPr>
              <w:t>、</w:t>
            </w:r>
            <w:r>
              <w:rPr>
                <w:rFonts w:ascii="Times New Roman" w:hAnsi="Times New Roman" w:eastAsia="仿宋_GB2312"/>
                <w:kern w:val="0"/>
                <w:szCs w:val="21"/>
              </w:rPr>
              <w:t>宁夏广播电视台</w:t>
            </w:r>
            <w:r>
              <w:rPr>
                <w:rFonts w:hint="eastAsia" w:ascii="Times New Roman" w:hAnsi="Times New Roman" w:eastAsia="仿宋_GB2312"/>
                <w:kern w:val="0"/>
                <w:szCs w:val="21"/>
              </w:rPr>
              <w:t>、</w:t>
            </w:r>
            <w:r>
              <w:rPr>
                <w:rFonts w:ascii="Times New Roman" w:hAnsi="Times New Roman" w:eastAsia="仿宋_GB2312"/>
                <w:kern w:val="0"/>
                <w:szCs w:val="21"/>
              </w:rPr>
              <w:t>固原市</w:t>
            </w:r>
          </w:p>
        </w:tc>
      </w:tr>
      <w:tr>
        <w:tblPrEx>
          <w:tblCellMar>
            <w:top w:w="0" w:type="dxa"/>
            <w:left w:w="0" w:type="dxa"/>
            <w:bottom w:w="0" w:type="dxa"/>
            <w:right w:w="0" w:type="dxa"/>
          </w:tblCellMar>
        </w:tblPrEx>
        <w:trPr>
          <w:gridAfter w:val="1"/>
          <w:wAfter w:w="11" w:type="dxa"/>
          <w:trHeight w:val="127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重点文物保护工程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保护修缮须弥山石窟、石空寺石窟、明长城中卫胜金关段、石嘴山红果子段、银川磨石口长城、雷记沟革命旧址，开展姚河塬遗址、水洞沟遗址、张家场城址考古发掘和罗山区域、六盘山西麓考古调查。</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文化和旅游厅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财政厅、自然资源厅</w:t>
            </w:r>
          </w:p>
        </w:tc>
      </w:tr>
      <w:tr>
        <w:tblPrEx>
          <w:tblCellMar>
            <w:top w:w="0" w:type="dxa"/>
            <w:left w:w="0" w:type="dxa"/>
            <w:bottom w:w="0" w:type="dxa"/>
            <w:right w:w="0" w:type="dxa"/>
          </w:tblCellMar>
        </w:tblPrEx>
        <w:trPr>
          <w:gridBefore w:val="1"/>
          <w:wBefore w:w="11" w:type="dxa"/>
          <w:trHeight w:val="37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文化旅游融合发展工程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10" w:lineRule="exact"/>
              <w:textAlignment w:val="center"/>
              <w:rPr>
                <w:rFonts w:ascii="Times New Roman" w:hAnsi="Times New Roman" w:eastAsia="仿宋_GB2312"/>
                <w:szCs w:val="21"/>
              </w:rPr>
            </w:pPr>
            <w:r>
              <w:rPr>
                <w:rFonts w:ascii="Times New Roman" w:hAnsi="Times New Roman" w:eastAsia="仿宋_GB2312"/>
                <w:kern w:val="0"/>
                <w:szCs w:val="21"/>
              </w:rPr>
              <w:t>实施银川黄河文化艺术生态小镇项目，建设集艺术学院、黄河文化和非遗传承、康养度假、都市生态农业、生态环境修复治理为一体的综合性文化艺术生态小镇。实施沙坡头、沙湖、镇北堡西部影视城、水洞沟、六盘山红军长征旅游区、青铜峡黄河大峡谷等景区基础设施和产品提升工程，推进贺兰山东麓、沙坡头、沙湖国家级旅游度假区建设，建成一批智慧旅游景区、度假区。实施游客集散中心、自驾车营地等旅游公共服务设施建设项目，建设一批文旅产业融合发展示范区、夜间文化旅游消费集聚区，打造一批文化旅游名镇、名村。</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文化和旅游厅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自然资源厅、生态环境厅、住房城乡建设厅、商务厅</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10" w:lineRule="exact"/>
              <w:jc w:val="left"/>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十八、生态系统保护修复重点工程项目</w:t>
            </w:r>
          </w:p>
        </w:tc>
      </w:tr>
      <w:tr>
        <w:tblPrEx>
          <w:tblCellMar>
            <w:top w:w="0" w:type="dxa"/>
            <w:left w:w="0" w:type="dxa"/>
            <w:bottom w:w="0" w:type="dxa"/>
            <w:right w:w="0" w:type="dxa"/>
          </w:tblCellMar>
        </w:tblPrEx>
        <w:trPr>
          <w:gridAfter w:val="1"/>
          <w:wAfter w:w="11" w:type="dxa"/>
          <w:trHeight w:val="188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自然保护地生态修复工程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10" w:lineRule="exact"/>
              <w:textAlignment w:val="center"/>
              <w:rPr>
                <w:rFonts w:ascii="Times New Roman" w:hAnsi="Times New Roman" w:eastAsia="仿宋_GB2312"/>
                <w:szCs w:val="21"/>
              </w:rPr>
            </w:pPr>
            <w:r>
              <w:rPr>
                <w:rFonts w:ascii="Times New Roman" w:hAnsi="Times New Roman" w:eastAsia="仿宋_GB2312"/>
                <w:kern w:val="0"/>
                <w:szCs w:val="21"/>
              </w:rPr>
              <w:t>实施贺兰山、白芨滩、哈巴湖、罗山、沙坡头、南华山、云雾山、火石寨、六盘山9个国家级自然保护区生态保护和修复项目，修复保护面积80万亩，森林质量精准提升20万亩；实施生物多样性保护工程，完善和提升自然保护区资源管护、科研监测、应急防灾等设施体系。</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w:t>
            </w:r>
          </w:p>
        </w:tc>
      </w:tr>
      <w:tr>
        <w:tblPrEx>
          <w:tblCellMar>
            <w:top w:w="0" w:type="dxa"/>
            <w:left w:w="0" w:type="dxa"/>
            <w:bottom w:w="0" w:type="dxa"/>
            <w:right w:w="0" w:type="dxa"/>
          </w:tblCellMar>
        </w:tblPrEx>
        <w:trPr>
          <w:gridAfter w:val="1"/>
          <w:wAfter w:w="11" w:type="dxa"/>
          <w:trHeight w:val="122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北部防护林建设工程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10" w:lineRule="exact"/>
              <w:textAlignment w:val="center"/>
              <w:rPr>
                <w:rFonts w:ascii="Times New Roman" w:hAnsi="Times New Roman" w:eastAsia="仿宋_GB2312"/>
                <w:szCs w:val="21"/>
              </w:rPr>
            </w:pPr>
            <w:r>
              <w:rPr>
                <w:rFonts w:ascii="Times New Roman" w:hAnsi="Times New Roman" w:eastAsia="仿宋_GB2312"/>
                <w:kern w:val="0"/>
                <w:szCs w:val="21"/>
              </w:rPr>
              <w:t>建设沿黄河、沿贺兰山东麓防护林体系，实施沿黄地区农田防护林提升改造、骨干水系道路沟渠两侧绿化等，完成人工造林、未成林抚育提升和退化林改造76万亩。</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w:t>
            </w:r>
          </w:p>
        </w:tc>
      </w:tr>
      <w:tr>
        <w:tblPrEx>
          <w:tblCellMar>
            <w:top w:w="0" w:type="dxa"/>
            <w:left w:w="0" w:type="dxa"/>
            <w:bottom w:w="0" w:type="dxa"/>
            <w:right w:w="0" w:type="dxa"/>
          </w:tblCellMar>
        </w:tblPrEx>
        <w:trPr>
          <w:gridAfter w:val="1"/>
          <w:wAfter w:w="11" w:type="dxa"/>
          <w:trHeight w:val="13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中部防沙治沙工程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10" w:lineRule="exact"/>
              <w:textAlignment w:val="center"/>
              <w:rPr>
                <w:rFonts w:ascii="Times New Roman" w:hAnsi="Times New Roman" w:eastAsia="仿宋_GB2312"/>
                <w:szCs w:val="21"/>
              </w:rPr>
            </w:pPr>
            <w:r>
              <w:rPr>
                <w:rFonts w:ascii="Times New Roman" w:hAnsi="Times New Roman" w:eastAsia="仿宋_GB2312"/>
                <w:kern w:val="0"/>
                <w:szCs w:val="21"/>
              </w:rPr>
              <w:t>继续实施封山禁牧工程；以罗山及周边地区为重点，实施扬黄灌区防护林建设、沙化土地综合治理、飞播造林种草等，完成人工造林、未成林抚育提升及退化林改造210万亩、封山育林10万亩、退化草原生态修复100万亩。</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w:t>
            </w:r>
          </w:p>
        </w:tc>
      </w:tr>
      <w:tr>
        <w:tblPrEx>
          <w:tblCellMar>
            <w:top w:w="0" w:type="dxa"/>
            <w:left w:w="0" w:type="dxa"/>
            <w:bottom w:w="0" w:type="dxa"/>
            <w:right w:w="0" w:type="dxa"/>
          </w:tblCellMar>
        </w:tblPrEx>
        <w:trPr>
          <w:gridBefore w:val="1"/>
          <w:wBefore w:w="11" w:type="dxa"/>
          <w:trHeight w:val="38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14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南部水源涵养林建设工程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实施固原市</w:t>
            </w:r>
            <w:r>
              <w:rPr>
                <w:rFonts w:hint="eastAsia" w:ascii="仿宋_GB2312" w:hAnsi="仿宋_GB2312" w:eastAsia="仿宋_GB2312" w:cs="仿宋_GB2312"/>
                <w:kern w:val="0"/>
                <w:szCs w:val="21"/>
              </w:rPr>
              <w:t>“四个一”林草</w:t>
            </w:r>
            <w:r>
              <w:rPr>
                <w:rFonts w:ascii="Times New Roman" w:hAnsi="Times New Roman" w:eastAsia="仿宋_GB2312"/>
                <w:kern w:val="0"/>
                <w:szCs w:val="21"/>
              </w:rPr>
              <w:t>产业及国家储备林工程，建设六盘山、月亮山及周边地区水源涵养林、库井灌区防护林、重要支流沿线绿化，完成人工造林、未成林抚育提升及退化林分改造233万亩。</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w:t>
            </w:r>
          </w:p>
        </w:tc>
      </w:tr>
      <w:tr>
        <w:tblPrEx>
          <w:tblCellMar>
            <w:top w:w="0" w:type="dxa"/>
            <w:left w:w="0" w:type="dxa"/>
            <w:bottom w:w="0" w:type="dxa"/>
            <w:right w:w="0" w:type="dxa"/>
          </w:tblCellMar>
        </w:tblPrEx>
        <w:trPr>
          <w:gridAfter w:val="1"/>
          <w:wAfter w:w="11" w:type="dxa"/>
          <w:trHeight w:val="116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水生态保护与修复工程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实施清水河、苦水河、典农河、沙湖等重点河湖生态修复与综合治理工程，坡耕地综合治理、淤地坝建设及除险加固、小流域综合治理等水土保持工程，农村水系综合整治工程。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水利厅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自然资源厅、生态环境厅、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r>
      <w:tr>
        <w:tblPrEx>
          <w:tblCellMar>
            <w:top w:w="0" w:type="dxa"/>
            <w:left w:w="0" w:type="dxa"/>
            <w:bottom w:w="0" w:type="dxa"/>
            <w:right w:w="0" w:type="dxa"/>
          </w:tblCellMar>
        </w:tblPrEx>
        <w:trPr>
          <w:gridAfter w:val="1"/>
          <w:wAfter w:w="11" w:type="dxa"/>
          <w:trHeight w:val="79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湿地生态保护恢复工程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kern w:val="0"/>
                <w:szCs w:val="21"/>
              </w:rPr>
              <w:t>以沿黄湖泊湿地为重点，实施退耕还湿、保护修复、生态效益补偿等，恢复湿地面积37万亩，保护修复湿地面积107万亩，新建湿地公园10个。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林草局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自然资源厅、生态环境厅、水利厅</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99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山水林田湖草系统保护修复工程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00" w:lineRule="exact"/>
              <w:textAlignment w:val="center"/>
              <w:rPr>
                <w:rFonts w:ascii="Times New Roman" w:hAnsi="Times New Roman" w:eastAsia="仿宋_GB2312"/>
                <w:szCs w:val="21"/>
              </w:rPr>
            </w:pPr>
            <w:r>
              <w:rPr>
                <w:rFonts w:ascii="Times New Roman" w:hAnsi="Times New Roman" w:eastAsia="仿宋_GB2312"/>
                <w:spacing w:val="-6"/>
                <w:kern w:val="0"/>
                <w:szCs w:val="21"/>
              </w:rPr>
              <w:t>实施洪积扇区生态修复治理、泄洪沟道生态修复治理、入黄沟道两侧盐碱地生态修复治理、乡村环境治理与生态改善、黄河滩地生态保护修复、退化草原生态修复和生态环境监测与管理能力建设等13项工程</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自然资源厅、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财政厅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发展改革委、生态环境厅、水利厅、农业农村厅、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r>
      <w:tr>
        <w:tblPrEx>
          <w:tblCellMar>
            <w:top w:w="0" w:type="dxa"/>
            <w:left w:w="0" w:type="dxa"/>
            <w:bottom w:w="0" w:type="dxa"/>
            <w:right w:w="0" w:type="dxa"/>
          </w:tblCellMar>
        </w:tblPrEx>
        <w:trPr>
          <w:gridAfter w:val="1"/>
          <w:wAfter w:w="11" w:type="dxa"/>
          <w:trHeight w:val="64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100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乡村绿化美化工程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90" w:lineRule="exact"/>
              <w:textAlignment w:val="center"/>
              <w:rPr>
                <w:rFonts w:ascii="Times New Roman" w:hAnsi="Times New Roman" w:eastAsia="仿宋_GB2312"/>
                <w:szCs w:val="21"/>
              </w:rPr>
            </w:pPr>
            <w:r>
              <w:rPr>
                <w:rFonts w:ascii="Times New Roman" w:hAnsi="Times New Roman" w:eastAsia="仿宋_GB2312"/>
                <w:kern w:val="0"/>
                <w:szCs w:val="21"/>
              </w:rPr>
              <w:t>按照村庄分类和村庄规划，推进乔灌花草相结合，实施乡村绿化美化25万亩。</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r>
      <w:tr>
        <w:tblPrEx>
          <w:tblCellMar>
            <w:top w:w="0" w:type="dxa"/>
            <w:left w:w="0" w:type="dxa"/>
            <w:bottom w:w="0" w:type="dxa"/>
            <w:right w:w="0" w:type="dxa"/>
          </w:tblCellMar>
        </w:tblPrEx>
        <w:trPr>
          <w:gridAfter w:val="1"/>
          <w:wAfter w:w="11" w:type="dxa"/>
          <w:trHeight w:val="112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101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历史遗留废弃矿山生态治理工程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290" w:lineRule="exact"/>
              <w:textAlignment w:val="center"/>
              <w:rPr>
                <w:rFonts w:ascii="Times New Roman" w:hAnsi="Times New Roman" w:eastAsia="仿宋_GB2312"/>
                <w:szCs w:val="21"/>
              </w:rPr>
            </w:pPr>
            <w:r>
              <w:rPr>
                <w:rFonts w:ascii="Times New Roman" w:hAnsi="Times New Roman" w:eastAsia="仿宋_GB2312"/>
                <w:kern w:val="0"/>
                <w:szCs w:val="21"/>
              </w:rPr>
              <w:t>实施贺兰山东麓石嘴山段、银川段、青铜峡段、牛首山，以及盐池县、中宁县、沙坡头区、隆德县、泾源县等历史遗留矿山地质环境恢复治理，开展清理渣土、回填种植土、植被恢复、生态修复等。</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财政厅、林草局</w:t>
            </w:r>
          </w:p>
        </w:tc>
      </w:tr>
      <w:tr>
        <w:tblPrEx>
          <w:tblCellMar>
            <w:top w:w="0" w:type="dxa"/>
            <w:left w:w="0" w:type="dxa"/>
            <w:bottom w:w="0" w:type="dxa"/>
            <w:right w:w="0" w:type="dxa"/>
          </w:tblCellMar>
        </w:tblPrEx>
        <w:trPr>
          <w:gridAfter w:val="1"/>
          <w:wAfter w:w="11" w:type="dxa"/>
          <w:trHeight w:val="90"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290" w:lineRule="exact"/>
              <w:jc w:val="left"/>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十九、环境污染治理重点工程项目</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napToGrid w:val="0"/>
              <w:jc w:val="center"/>
              <w:textAlignment w:val="center"/>
              <w:rPr>
                <w:rFonts w:ascii="Times New Roman" w:hAnsi="Times New Roman" w:eastAsiaTheme="minorEastAsia"/>
                <w:szCs w:val="21"/>
              </w:rPr>
            </w:pPr>
            <w:r>
              <w:rPr>
                <w:rFonts w:ascii="Times New Roman" w:hAnsi="Times New Roman" w:eastAsiaTheme="minorEastAsia"/>
                <w:kern w:val="0"/>
                <w:szCs w:val="21"/>
              </w:rPr>
              <w:t>102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napToGrid w:val="0"/>
              <w:jc w:val="left"/>
              <w:textAlignment w:val="center"/>
              <w:rPr>
                <w:rFonts w:ascii="Times New Roman" w:hAnsi="Times New Roman" w:eastAsia="仿宋_GB2312"/>
                <w:szCs w:val="21"/>
              </w:rPr>
            </w:pPr>
            <w:r>
              <w:rPr>
                <w:rFonts w:ascii="Times New Roman" w:hAnsi="Times New Roman" w:eastAsia="仿宋_GB2312"/>
                <w:kern w:val="0"/>
                <w:szCs w:val="21"/>
              </w:rPr>
              <w:t>大气污染防治工程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spacing w:line="290" w:lineRule="exact"/>
              <w:textAlignment w:val="center"/>
              <w:rPr>
                <w:rFonts w:ascii="Times New Roman" w:hAnsi="Times New Roman" w:eastAsia="仿宋_GB2312"/>
                <w:szCs w:val="21"/>
              </w:rPr>
            </w:pPr>
            <w:r>
              <w:rPr>
                <w:rFonts w:ascii="Times New Roman" w:hAnsi="Times New Roman" w:eastAsia="仿宋_GB2312"/>
                <w:kern w:val="0"/>
                <w:szCs w:val="21"/>
              </w:rPr>
              <w:t>建设太阳山开发区、中宁县、平罗县前进农场等热电联产集中供热项目；实施工业园区集中供热供蒸汽、工业炉窑烟气和重点行业挥发性污染物治理达标排放、重点行业超低排放改造和燃气锅炉低氮燃烧改造工程，实现县城以上清洁取暖全覆盖，园区实现集中供热供蒸汽。</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jc w:val="center"/>
              <w:textAlignment w:val="center"/>
              <w:rPr>
                <w:rFonts w:ascii="Times New Roman" w:hAnsi="Times New Roman" w:eastAsia="仿宋_GB2312"/>
                <w:szCs w:val="21"/>
              </w:rPr>
            </w:pPr>
            <w:r>
              <w:rPr>
                <w:rFonts w:ascii="Times New Roman" w:hAnsi="Times New Roman" w:eastAsia="仿宋_GB2312"/>
                <w:kern w:val="0"/>
                <w:szCs w:val="21"/>
              </w:rPr>
              <w:t>生态环境厅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snapToGrid w:val="0"/>
              <w:jc w:val="center"/>
              <w:textAlignment w:val="center"/>
              <w:rPr>
                <w:rFonts w:ascii="Times New Roman" w:hAnsi="Times New Roman" w:eastAsia="仿宋_GB2312"/>
                <w:kern w:val="0"/>
                <w:szCs w:val="21"/>
              </w:rPr>
            </w:pPr>
            <w:r>
              <w:rPr>
                <w:rFonts w:ascii="Times New Roman" w:hAnsi="Times New Roman" w:eastAsia="仿宋_GB2312"/>
                <w:kern w:val="0"/>
                <w:szCs w:val="21"/>
              </w:rPr>
              <w:t>工业和信息化厅、</w:t>
            </w:r>
          </w:p>
          <w:p>
            <w:pPr>
              <w:widowControl/>
              <w:snapToGrid w:val="0"/>
              <w:jc w:val="center"/>
              <w:textAlignment w:val="center"/>
              <w:rPr>
                <w:rFonts w:ascii="Times New Roman" w:hAnsi="Times New Roman" w:eastAsia="仿宋_GB2312"/>
                <w:kern w:val="0"/>
                <w:szCs w:val="21"/>
              </w:rPr>
            </w:pPr>
            <w:r>
              <w:rPr>
                <w:rFonts w:ascii="Times New Roman" w:hAnsi="Times New Roman" w:eastAsia="仿宋_GB2312"/>
                <w:kern w:val="0"/>
                <w:szCs w:val="21"/>
              </w:rPr>
              <w:t>住房城乡建设厅、</w:t>
            </w:r>
          </w:p>
          <w:p>
            <w:pPr>
              <w:widowControl/>
              <w:snapToGrid w:val="0"/>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r>
              <w:rPr>
                <w:rFonts w:hint="eastAsia" w:ascii="Times New Roman" w:hAnsi="Times New Roman" w:eastAsia="仿宋_GB2312"/>
                <w:kern w:val="0"/>
                <w:szCs w:val="21"/>
              </w:rPr>
              <w:t>、</w:t>
            </w:r>
            <w:r>
              <w:rPr>
                <w:rFonts w:ascii="Times New Roman" w:hAnsi="Times New Roman" w:eastAsia="仿宋_GB2312"/>
                <w:kern w:val="0"/>
                <w:szCs w:val="21"/>
              </w:rPr>
              <w:t>宁夏农垦集团</w:t>
            </w:r>
            <w:r>
              <w:rPr>
                <w:rFonts w:hint="eastAsia" w:ascii="Times New Roman" w:hAnsi="Times New Roman" w:eastAsia="仿宋_GB2312"/>
                <w:kern w:val="0"/>
                <w:szCs w:val="21"/>
              </w:rPr>
              <w:t>公司</w:t>
            </w:r>
            <w:r>
              <w:rPr>
                <w:rFonts w:ascii="Times New Roman" w:hAnsi="Times New Roman" w:eastAsia="仿宋_GB2312"/>
                <w:kern w:val="0"/>
                <w:szCs w:val="21"/>
              </w:rPr>
              <w:t>，有关市县（区）</w:t>
            </w:r>
          </w:p>
        </w:tc>
      </w:tr>
      <w:tr>
        <w:tblPrEx>
          <w:tblCellMar>
            <w:top w:w="0" w:type="dxa"/>
            <w:left w:w="0" w:type="dxa"/>
            <w:bottom w:w="0" w:type="dxa"/>
            <w:right w:w="0" w:type="dxa"/>
          </w:tblCellMar>
        </w:tblPrEx>
        <w:trPr>
          <w:gridBefore w:val="1"/>
          <w:wBefore w:w="11" w:type="dxa"/>
          <w:trHeight w:val="41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78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napToGrid w:val="0"/>
              <w:jc w:val="center"/>
              <w:textAlignment w:val="center"/>
              <w:rPr>
                <w:rFonts w:ascii="Times New Roman" w:hAnsi="Times New Roman" w:eastAsiaTheme="minorEastAsia"/>
                <w:szCs w:val="21"/>
              </w:rPr>
            </w:pPr>
            <w:r>
              <w:rPr>
                <w:rFonts w:ascii="Times New Roman" w:hAnsi="Times New Roman" w:eastAsiaTheme="minorEastAsia"/>
                <w:kern w:val="0"/>
                <w:szCs w:val="21"/>
              </w:rPr>
              <w:t>103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napToGrid w:val="0"/>
              <w:jc w:val="left"/>
              <w:textAlignment w:val="center"/>
              <w:rPr>
                <w:rFonts w:ascii="Times New Roman" w:hAnsi="Times New Roman" w:eastAsia="仿宋_GB2312"/>
                <w:szCs w:val="21"/>
              </w:rPr>
            </w:pPr>
            <w:r>
              <w:rPr>
                <w:rFonts w:ascii="Times New Roman" w:hAnsi="Times New Roman" w:eastAsia="仿宋_GB2312"/>
                <w:kern w:val="0"/>
                <w:szCs w:val="21"/>
              </w:rPr>
              <w:t>水环境治理工程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textAlignment w:val="center"/>
              <w:rPr>
                <w:rFonts w:ascii="Times New Roman" w:hAnsi="Times New Roman" w:eastAsia="仿宋_GB2312"/>
                <w:szCs w:val="21"/>
              </w:rPr>
            </w:pPr>
            <w:r>
              <w:rPr>
                <w:rFonts w:ascii="Times New Roman" w:hAnsi="Times New Roman" w:eastAsia="仿宋_GB2312"/>
                <w:kern w:val="0"/>
                <w:szCs w:val="21"/>
              </w:rPr>
              <w:t>实施黄河宁夏段水生态环境治理项目，开展黄河干支流流域饮用水源地保护、地下水污染防治、主要河道（湖库）治理及生态修复、河湖缓冲带治理、入河排污口规范化，建设全流域水质跨境断面自动监测系统；新建改造工业园区污水处理厂12座、再生水厂2座。</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jc w:val="center"/>
              <w:textAlignment w:val="center"/>
              <w:rPr>
                <w:rFonts w:ascii="Times New Roman" w:hAnsi="Times New Roman" w:eastAsia="仿宋_GB2312"/>
                <w:szCs w:val="21"/>
              </w:rPr>
            </w:pPr>
            <w:r>
              <w:rPr>
                <w:rFonts w:ascii="Times New Roman" w:hAnsi="Times New Roman" w:eastAsia="仿宋_GB2312"/>
                <w:kern w:val="0"/>
                <w:szCs w:val="21"/>
              </w:rPr>
              <w:t>生态环境厅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snapToGrid w:val="0"/>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工业和信息化厅、财政厅、水利厅</w:t>
            </w:r>
          </w:p>
        </w:tc>
      </w:tr>
      <w:tr>
        <w:tblPrEx>
          <w:tblCellMar>
            <w:top w:w="0" w:type="dxa"/>
            <w:left w:w="0" w:type="dxa"/>
            <w:bottom w:w="0" w:type="dxa"/>
            <w:right w:w="0" w:type="dxa"/>
          </w:tblCellMar>
        </w:tblPrEx>
        <w:trPr>
          <w:gridAfter w:val="1"/>
          <w:wAfter w:w="11" w:type="dxa"/>
          <w:trHeight w:val="127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napToGrid w:val="0"/>
              <w:jc w:val="center"/>
              <w:textAlignment w:val="center"/>
              <w:rPr>
                <w:rFonts w:ascii="Times New Roman" w:hAnsi="Times New Roman" w:eastAsiaTheme="minorEastAsia"/>
                <w:szCs w:val="21"/>
              </w:rPr>
            </w:pPr>
            <w:r>
              <w:rPr>
                <w:rFonts w:ascii="Times New Roman" w:hAnsi="Times New Roman" w:eastAsiaTheme="minorEastAsia"/>
                <w:kern w:val="0"/>
                <w:szCs w:val="21"/>
              </w:rPr>
              <w:t>104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napToGrid w:val="0"/>
              <w:jc w:val="left"/>
              <w:textAlignment w:val="center"/>
              <w:rPr>
                <w:rFonts w:ascii="Times New Roman" w:hAnsi="Times New Roman" w:eastAsia="仿宋_GB2312"/>
                <w:szCs w:val="21"/>
              </w:rPr>
            </w:pPr>
            <w:r>
              <w:rPr>
                <w:rFonts w:ascii="Times New Roman" w:hAnsi="Times New Roman" w:eastAsia="仿宋_GB2312"/>
                <w:kern w:val="0"/>
                <w:szCs w:val="21"/>
              </w:rPr>
              <w:t>土壤污染防治工程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textAlignment w:val="center"/>
              <w:rPr>
                <w:rFonts w:ascii="Times New Roman" w:hAnsi="Times New Roman" w:eastAsia="仿宋_GB2312"/>
                <w:szCs w:val="21"/>
              </w:rPr>
            </w:pPr>
            <w:r>
              <w:rPr>
                <w:rFonts w:ascii="Times New Roman" w:hAnsi="Times New Roman" w:eastAsia="仿宋_GB2312"/>
                <w:kern w:val="0"/>
                <w:szCs w:val="21"/>
              </w:rPr>
              <w:t>实施重金属污染治理修复、化肥农药减量化、测土配方施肥、农作物水肥一体化、农膜残留治理、土壤环境监管能力建设等工程，每年建设农业面源污染治理示范县2个，争创国家土壤安全利用示范县。</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jc w:val="center"/>
              <w:textAlignment w:val="center"/>
              <w:rPr>
                <w:rFonts w:ascii="Times New Roman" w:hAnsi="Times New Roman" w:eastAsia="仿宋_GB2312"/>
                <w:kern w:val="0"/>
                <w:szCs w:val="21"/>
              </w:rPr>
            </w:pPr>
            <w:r>
              <w:rPr>
                <w:rFonts w:ascii="Times New Roman" w:hAnsi="Times New Roman" w:eastAsia="仿宋_GB2312"/>
                <w:kern w:val="0"/>
                <w:szCs w:val="21"/>
              </w:rPr>
              <w:t>生态环境厅、</w:t>
            </w:r>
          </w:p>
          <w:p>
            <w:pPr>
              <w:widowControl/>
              <w:snapToGrid w:val="0"/>
              <w:jc w:val="center"/>
              <w:textAlignment w:val="center"/>
              <w:rPr>
                <w:rFonts w:ascii="Times New Roman" w:hAnsi="Times New Roman" w:eastAsia="仿宋_GB2312"/>
                <w:szCs w:val="21"/>
              </w:rPr>
            </w:pPr>
            <w:r>
              <w:rPr>
                <w:rFonts w:ascii="Times New Roman" w:hAnsi="Times New Roman" w:eastAsia="仿宋_GB2312"/>
                <w:kern w:val="0"/>
                <w:szCs w:val="21"/>
              </w:rPr>
              <w:t>农业农村厅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napToGrid w:val="0"/>
              <w:jc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snapToGrid w:val="0"/>
              <w:jc w:val="center"/>
              <w:rPr>
                <w:rFonts w:ascii="Times New Roman" w:hAnsi="Times New Roman" w:eastAsia="仿宋_GB2312"/>
                <w:szCs w:val="21"/>
              </w:rPr>
            </w:pPr>
            <w:r>
              <w:rPr>
                <w:rFonts w:ascii="Times New Roman" w:hAnsi="Times New Roman" w:eastAsia="仿宋_GB2312"/>
                <w:kern w:val="0"/>
                <w:szCs w:val="21"/>
              </w:rPr>
              <w:t>水利厅</w:t>
            </w:r>
          </w:p>
        </w:tc>
      </w:tr>
      <w:tr>
        <w:tblPrEx>
          <w:tblCellMar>
            <w:top w:w="0" w:type="dxa"/>
            <w:left w:w="0" w:type="dxa"/>
            <w:bottom w:w="0" w:type="dxa"/>
            <w:right w:w="0" w:type="dxa"/>
          </w:tblCellMar>
        </w:tblPrEx>
        <w:trPr>
          <w:gridAfter w:val="1"/>
          <w:wAfter w:w="11" w:type="dxa"/>
          <w:trHeight w:val="71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105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危废医废安全处置工程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提升改造危险废物处置设施和医废集中处置中心，新增危险废物处置能力43万吨/年，医疗废物安全处置能力达到1万吨/年，全区危废医废安全处置率达到100%。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生态环境厅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发展改革委、</w:t>
            </w:r>
          </w:p>
          <w:p>
            <w:pPr>
              <w:jc w:val="center"/>
              <w:rPr>
                <w:rFonts w:ascii="Times New Roman" w:hAnsi="Times New Roman" w:eastAsia="仿宋_GB2312"/>
                <w:szCs w:val="21"/>
              </w:rPr>
            </w:pPr>
            <w:r>
              <w:rPr>
                <w:rFonts w:ascii="Times New Roman" w:hAnsi="Times New Roman" w:eastAsia="仿宋_GB2312"/>
                <w:kern w:val="0"/>
                <w:szCs w:val="21"/>
              </w:rPr>
              <w:t>工业和信息化厅、财政厅、卫生健康委</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二十、资源节约集约利用重点工程项目</w:t>
            </w:r>
          </w:p>
        </w:tc>
      </w:tr>
      <w:tr>
        <w:tblPrEx>
          <w:tblCellMar>
            <w:top w:w="0" w:type="dxa"/>
            <w:left w:w="0" w:type="dxa"/>
            <w:bottom w:w="0" w:type="dxa"/>
            <w:right w:w="0" w:type="dxa"/>
          </w:tblCellMar>
        </w:tblPrEx>
        <w:trPr>
          <w:gridAfter w:val="1"/>
          <w:wAfter w:w="11" w:type="dxa"/>
          <w:trHeight w:val="34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106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水资源节约利用工程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实施灌区量测水设施和滴灌、喷灌、沟灌等节水改造，农业高效节水灌溉面积达到400万亩以上。实施节水型工业园区建设和重点用水企业节水改造，工业用水重复利用率达到90%以上。建设五</w:t>
            </w:r>
            <w:r>
              <w:rPr>
                <w:rFonts w:hint="eastAsia" w:ascii="Times New Roman" w:hAnsi="Times New Roman" w:eastAsia="仿宋_GB2312"/>
                <w:kern w:val="0"/>
                <w:szCs w:val="21"/>
              </w:rPr>
              <w:t>个地级</w:t>
            </w:r>
            <w:r>
              <w:rPr>
                <w:rFonts w:ascii="Times New Roman" w:hAnsi="Times New Roman" w:eastAsia="仿宋_GB2312"/>
                <w:kern w:val="0"/>
                <w:szCs w:val="21"/>
              </w:rPr>
              <w:t>市中水回用设施和宁东基地矿井疏干水收集回用工程，在贺兰山东麓、固原市等区域建设雨洪水收集利用设施。改造升级城镇老旧供水管网，推进公共机构节水型单位、节水教育基地建设。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水利厅、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农业农村厅、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r>
      <w:tr>
        <w:tblPrEx>
          <w:tblCellMar>
            <w:top w:w="0" w:type="dxa"/>
            <w:left w:w="0" w:type="dxa"/>
            <w:bottom w:w="0" w:type="dxa"/>
            <w:right w:w="0" w:type="dxa"/>
          </w:tblCellMar>
        </w:tblPrEx>
        <w:trPr>
          <w:gridAfter w:val="1"/>
          <w:wAfter w:w="11" w:type="dxa"/>
          <w:trHeight w:val="119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107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能源高效利用工程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实施火电、钢铁、煤炭、化工、建材、电解铝、铁合金等传统高耗能行业能效提升工程，改造一批重点用能单位项目；实施居民和公共机构建筑节能改造工程，推广节能环保汽车和新能源汽车。</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r>
      <w:tr>
        <w:tblPrEx>
          <w:tblCellMar>
            <w:top w:w="0" w:type="dxa"/>
            <w:left w:w="0" w:type="dxa"/>
            <w:bottom w:w="0" w:type="dxa"/>
            <w:right w:w="0" w:type="dxa"/>
          </w:tblCellMar>
        </w:tblPrEx>
        <w:trPr>
          <w:gridBefore w:val="1"/>
          <w:wBefore w:w="11" w:type="dxa"/>
          <w:trHeight w:val="35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576"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108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国土综合整治工程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在全区范围内实施农用地整理21000公顷、建设用地整理2300公顷、未利用地开发32000公顷。</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自然资源厅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农业农村厅、住房城乡建设厅、水利厅、财政厅</w:t>
            </w:r>
          </w:p>
        </w:tc>
      </w:tr>
      <w:tr>
        <w:tblPrEx>
          <w:tblCellMar>
            <w:top w:w="0" w:type="dxa"/>
            <w:left w:w="0" w:type="dxa"/>
            <w:bottom w:w="0" w:type="dxa"/>
            <w:right w:w="0" w:type="dxa"/>
          </w:tblCellMar>
        </w:tblPrEx>
        <w:trPr>
          <w:gridAfter w:val="1"/>
          <w:wAfter w:w="11" w:type="dxa"/>
          <w:trHeight w:val="144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109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绿色低碳循环改造工程</w:t>
            </w:r>
          </w:p>
        </w:tc>
        <w:tc>
          <w:tcPr>
            <w:tcW w:w="4690" w:type="dxa"/>
            <w:gridSpan w:val="2"/>
            <w:tcBorders>
              <w:top w:val="single" w:color="000000" w:sz="4" w:space="0"/>
              <w:left w:val="single" w:color="000000" w:sz="4" w:space="0"/>
              <w:bottom w:val="single" w:color="auto"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市循环经济产业园，实施市政污泥处理、建筑垃圾回收利用、废矿物油和工业废弃物综合利用、园林废弃物处理等一体化处理和综合利用项目，推进利用工业尾气生物发酵制燃料乙醇项目。建设固原、中卫、石嘴山城市生活垃圾焚烧发电项目。</w:t>
            </w:r>
          </w:p>
        </w:tc>
        <w:tc>
          <w:tcPr>
            <w:tcW w:w="1850" w:type="dxa"/>
            <w:gridSpan w:val="2"/>
            <w:tcBorders>
              <w:top w:val="single" w:color="000000" w:sz="4" w:space="0"/>
              <w:left w:val="single" w:color="000000" w:sz="4" w:space="0"/>
              <w:bottom w:val="single" w:color="auto"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工业和信息化厅、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c>
          <w:tcPr>
            <w:tcW w:w="2520" w:type="dxa"/>
            <w:gridSpan w:val="2"/>
            <w:tcBorders>
              <w:top w:val="single" w:color="000000" w:sz="4" w:space="0"/>
              <w:left w:val="single" w:color="000000" w:sz="4" w:space="0"/>
              <w:bottom w:val="single" w:color="auto"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生态环境厅</w:t>
            </w:r>
            <w:r>
              <w:rPr>
                <w:rFonts w:hint="eastAsia" w:ascii="Times New Roman" w:hAnsi="Times New Roman" w:eastAsia="仿宋_GB2312"/>
                <w:kern w:val="0"/>
                <w:szCs w:val="21"/>
              </w:rPr>
              <w:t>、</w:t>
            </w:r>
            <w:r>
              <w:rPr>
                <w:rFonts w:ascii="Times New Roman" w:hAnsi="Times New Roman" w:eastAsia="仿宋_GB2312"/>
                <w:kern w:val="0"/>
                <w:szCs w:val="21"/>
              </w:rPr>
              <w:t>银川市、</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石嘴山市、固原市、中卫市</w:t>
            </w:r>
          </w:p>
        </w:tc>
      </w:tr>
      <w:tr>
        <w:tblPrEx>
          <w:tblCellMar>
            <w:top w:w="0" w:type="dxa"/>
            <w:left w:w="0" w:type="dxa"/>
            <w:bottom w:w="0" w:type="dxa"/>
            <w:right w:w="0" w:type="dxa"/>
          </w:tblCellMar>
        </w:tblPrEx>
        <w:trPr>
          <w:gridAfter w:val="1"/>
          <w:wAfter w:w="11" w:type="dxa"/>
          <w:trHeight w:val="98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110</w:t>
            </w:r>
          </w:p>
        </w:tc>
        <w:tc>
          <w:tcPr>
            <w:tcW w:w="3648" w:type="dxa"/>
            <w:gridSpan w:val="2"/>
            <w:tcBorders>
              <w:top w:val="single" w:color="000000" w:sz="4" w:space="0"/>
              <w:left w:val="single" w:color="000000" w:sz="4" w:space="0"/>
              <w:bottom w:val="single" w:color="000000" w:sz="4" w:space="0"/>
              <w:right w:val="single" w:color="auto"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固体废物处置和综合利用工程</w:t>
            </w:r>
          </w:p>
        </w:tc>
        <w:tc>
          <w:tcPr>
            <w:tcW w:w="4690" w:type="dxa"/>
            <w:gridSpan w:val="2"/>
            <w:tcBorders>
              <w:top w:val="single" w:color="auto" w:sz="4" w:space="0"/>
              <w:left w:val="single" w:color="auto" w:sz="4" w:space="0"/>
              <w:bottom w:val="single" w:color="auto"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实施宁东基地、平罗工业园、中卫工业园等园区工业固体废物处置和综合利用项目，新增固废安全处置和综合利用能力500万吨/年。</w:t>
            </w:r>
          </w:p>
        </w:tc>
        <w:tc>
          <w:tcPr>
            <w:tcW w:w="1850" w:type="dxa"/>
            <w:gridSpan w:val="2"/>
            <w:tcBorders>
              <w:top w:val="single" w:color="auto" w:sz="4" w:space="0"/>
              <w:left w:val="nil"/>
              <w:bottom w:val="single" w:color="auto" w:sz="4" w:space="0"/>
              <w:right w:val="nil"/>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工业和信息化厅、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生态环境厅</w:t>
            </w:r>
          </w:p>
        </w:tc>
        <w:tc>
          <w:tcPr>
            <w:tcW w:w="2520" w:type="dxa"/>
            <w:gridSpan w:val="2"/>
            <w:tcBorders>
              <w:top w:val="single" w:color="auto" w:sz="4" w:space="0"/>
              <w:left w:val="single" w:color="000000" w:sz="4" w:space="0"/>
              <w:bottom w:val="single" w:color="auto" w:sz="4" w:space="0"/>
              <w:right w:val="single" w:color="auto"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发展改革委、自然资源厅</w:t>
            </w:r>
            <w:r>
              <w:rPr>
                <w:rFonts w:hint="eastAsia" w:ascii="Times New Roman" w:hAnsi="Times New Roman" w:eastAsia="仿宋_GB2312"/>
                <w:kern w:val="0"/>
                <w:szCs w:val="21"/>
              </w:rPr>
              <w:t>、</w:t>
            </w:r>
            <w:r>
              <w:rPr>
                <w:rFonts w:ascii="Times New Roman" w:hAnsi="Times New Roman" w:eastAsia="仿宋_GB2312"/>
                <w:kern w:val="0"/>
                <w:szCs w:val="21"/>
              </w:rPr>
              <w:t>宁东管委会</w:t>
            </w:r>
            <w:r>
              <w:rPr>
                <w:rFonts w:hint="eastAsia" w:ascii="Times New Roman" w:hAnsi="Times New Roman" w:eastAsia="仿宋_GB2312"/>
                <w:kern w:val="0"/>
                <w:szCs w:val="21"/>
              </w:rPr>
              <w:t>、</w:t>
            </w:r>
            <w:r>
              <w:rPr>
                <w:rFonts w:ascii="Times New Roman" w:hAnsi="Times New Roman" w:eastAsia="仿宋_GB2312"/>
                <w:kern w:val="0"/>
                <w:szCs w:val="21"/>
              </w:rPr>
              <w:t>中卫市、</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平罗县</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二十一、促进就业重点工程项目</w:t>
            </w:r>
          </w:p>
        </w:tc>
      </w:tr>
      <w:tr>
        <w:tblPrEx>
          <w:tblCellMar>
            <w:top w:w="0" w:type="dxa"/>
            <w:left w:w="0" w:type="dxa"/>
            <w:bottom w:w="0" w:type="dxa"/>
            <w:right w:w="0" w:type="dxa"/>
          </w:tblCellMar>
        </w:tblPrEx>
        <w:trPr>
          <w:gridAfter w:val="1"/>
          <w:wAfter w:w="11" w:type="dxa"/>
          <w:trHeight w:val="131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劳动者职业技能提升行动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实施企业职工、贫困劳动力、退役军人、家政服务人员等就业重点群体就业技能培训、岗位提升培训、创业培训25万人次以上，开展新型职业农民实用技术培训5000名以上、新型农民领军人才培训800人以上。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人力资源社会</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保障厅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农业农村厅、退役军人厅、扶贫办</w:t>
            </w:r>
          </w:p>
        </w:tc>
      </w:tr>
      <w:tr>
        <w:tblPrEx>
          <w:tblCellMar>
            <w:top w:w="0" w:type="dxa"/>
            <w:left w:w="0" w:type="dxa"/>
            <w:bottom w:w="0" w:type="dxa"/>
            <w:right w:w="0" w:type="dxa"/>
          </w:tblCellMar>
        </w:tblPrEx>
        <w:trPr>
          <w:gridAfter w:val="1"/>
          <w:wAfter w:w="11" w:type="dxa"/>
          <w:trHeight w:val="197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创业带动就业行动</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提升大众创业万众创新载体质量，落实创业担保贷款、创业培训和创业服务等政策措施，推进宁夏公共就业创业服务信息系统项目建设，实现公共就业服务数据集中存储和业务经办一体化，实施高校毕业生就业创业促进计划和基层服务计划，高校毕业生就业率年均保持在85%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人力资源社会</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保障厅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教育厅</w:t>
            </w:r>
          </w:p>
        </w:tc>
      </w:tr>
      <w:tr>
        <w:tblPrEx>
          <w:tblCellMar>
            <w:top w:w="0" w:type="dxa"/>
            <w:left w:w="0" w:type="dxa"/>
            <w:bottom w:w="0" w:type="dxa"/>
            <w:right w:w="0" w:type="dxa"/>
          </w:tblCellMar>
        </w:tblPrEx>
        <w:trPr>
          <w:gridAfter w:val="1"/>
          <w:wAfter w:w="11" w:type="dxa"/>
          <w:trHeight w:val="98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人力资源产业园建设工程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鼓励有条件的地级市根据经济社会发展和产业转型需求，培育建设有特色、有活力、有效益的人力资源服务产业园，开展产业园建设评估。</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人力资源社会</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保障厅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37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公共实训基地建设工程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建设职业技能公共实训基地3</w:t>
            </w:r>
            <w:r>
              <w:rPr>
                <w:rFonts w:hint="eastAsia" w:ascii="仿宋_GB2312" w:hAnsi="仿宋_GB2312" w:eastAsia="仿宋_GB2312" w:cs="仿宋_GB2312"/>
                <w:kern w:val="0"/>
                <w:szCs w:val="21"/>
              </w:rPr>
              <w:t>—</w:t>
            </w:r>
            <w:r>
              <w:rPr>
                <w:rFonts w:ascii="Times New Roman" w:hAnsi="Times New Roman" w:eastAsia="仿宋_GB2312"/>
                <w:kern w:val="0"/>
                <w:szCs w:val="21"/>
              </w:rPr>
              <w:t>5个。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人力资源社会</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保障厅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jc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37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二十二、高质量教育体系建设重点工程项目</w:t>
            </w:r>
          </w:p>
        </w:tc>
      </w:tr>
      <w:tr>
        <w:tblPrEx>
          <w:tblCellMar>
            <w:top w:w="0" w:type="dxa"/>
            <w:left w:w="0" w:type="dxa"/>
            <w:bottom w:w="0" w:type="dxa"/>
            <w:right w:w="0" w:type="dxa"/>
          </w:tblCellMar>
        </w:tblPrEx>
        <w:trPr>
          <w:gridAfter w:val="1"/>
          <w:wAfter w:w="11" w:type="dxa"/>
          <w:trHeight w:val="7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学前教育普及普惠发展工程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spacing w:val="6"/>
                <w:kern w:val="0"/>
                <w:szCs w:val="21"/>
              </w:rPr>
              <w:t>规范城镇小区配套幼儿园建设，重点扩大农村地区、移民安置区、新增人口集中区普惠学前教育资源，新建幼儿园80所，增加学前教育学位2.4万个</w:t>
            </w:r>
            <w:r>
              <w:rPr>
                <w:rFonts w:ascii="Times New Roman" w:hAnsi="Times New Roman" w:eastAsia="仿宋_GB2312"/>
                <w:kern w:val="0"/>
                <w:szCs w:val="21"/>
              </w:rPr>
              <w:t>。</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教育厅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r>
      <w:tr>
        <w:tblPrEx>
          <w:tblCellMar>
            <w:top w:w="0" w:type="dxa"/>
            <w:left w:w="0" w:type="dxa"/>
            <w:bottom w:w="0" w:type="dxa"/>
            <w:right w:w="0" w:type="dxa"/>
          </w:tblCellMar>
        </w:tblPrEx>
        <w:trPr>
          <w:gridAfter w:val="1"/>
          <w:wAfter w:w="11" w:type="dxa"/>
          <w:trHeight w:val="130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义务教育优质均衡发展工程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重点加强县城学校扩容增位和乡村薄弱学校建设，新建改扩建小学43所、初中12所，推进义务教育学校标准化建设，力争50%的县（市、区）通过义务教育优质均衡国家认定。</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教育厅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00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普通高中优质特色发展工程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实施高中阶段教育普及攻坚计划，新建改扩建普通高中18所，化解普通高中大班额；建设科技、艺术、体育类等特色高中15所左右。</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教育厅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67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职业教育产教融合工程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建设国家职业教育虚拟仿真示范实训基地、宁夏职业技术学院健康养老教育实训基地、宁夏葡萄酒与防沙治沙学院教学实验实训基地，新建高水平产教融合型实训基地10个，培育产教融合型企业50家以上。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教育厅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林草局</w:t>
            </w:r>
          </w:p>
        </w:tc>
      </w:tr>
      <w:tr>
        <w:tblPrEx>
          <w:tblCellMar>
            <w:top w:w="0" w:type="dxa"/>
            <w:left w:w="0" w:type="dxa"/>
            <w:bottom w:w="0" w:type="dxa"/>
            <w:right w:w="0" w:type="dxa"/>
          </w:tblCellMar>
        </w:tblPrEx>
        <w:trPr>
          <w:gridAfter w:val="1"/>
          <w:wAfter w:w="11" w:type="dxa"/>
          <w:trHeight w:val="29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119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高等教育内涵式发展工程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宁夏大学新农科人才培养与创新研究院、宁夏理工学院科教融合创新园、宁夏师范学院师范生综合素养与创新能力教学实践基地和教学科研实验实训楼、宁夏医科大学公共卫生实验实训楼等项目，建设中国人民大学宁夏国际学院。实施高等教</w:t>
            </w:r>
            <w:r>
              <w:rPr>
                <w:rFonts w:hint="eastAsia" w:ascii="仿宋_GB2312" w:hAnsi="仿宋_GB2312" w:eastAsia="仿宋_GB2312" w:cs="仿宋_GB2312"/>
                <w:kern w:val="0"/>
                <w:szCs w:val="21"/>
              </w:rPr>
              <w:t>育“双一流”建设工</w:t>
            </w:r>
            <w:r>
              <w:rPr>
                <w:rFonts w:ascii="Times New Roman" w:hAnsi="Times New Roman" w:eastAsia="仿宋_GB2312"/>
                <w:kern w:val="0"/>
                <w:szCs w:val="21"/>
              </w:rPr>
              <w:t>程，建成一流学科20个、一流本科专业100个，培育一流学科建设团队30个，新增一级学科博士学位点5个以上、一级学科硕士学位点8—10个、专业硕士学位点20个。</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教育厅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Before w:val="1"/>
          <w:wBefore w:w="11" w:type="dxa"/>
          <w:trHeight w:val="37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35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“互联网+教育”示范区建设工程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改造升级宁夏教育云平台，推进专递课堂、名师课堂和名校网络课堂融合应用，实施智慧校园建设、人工智能助推教师队伍建设、网络思想政治系统建设、教育治理系统建设等。</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教育厅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414"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二十三、城乡居民健康水平提升重点工程项目</w:t>
            </w:r>
          </w:p>
        </w:tc>
      </w:tr>
      <w:tr>
        <w:tblPrEx>
          <w:tblCellMar>
            <w:top w:w="0" w:type="dxa"/>
            <w:left w:w="0" w:type="dxa"/>
            <w:bottom w:w="0" w:type="dxa"/>
            <w:right w:w="0" w:type="dxa"/>
          </w:tblCellMar>
        </w:tblPrEx>
        <w:trPr>
          <w:gridAfter w:val="1"/>
          <w:wAfter w:w="11" w:type="dxa"/>
          <w:trHeight w:val="144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现代化疾控体系建设工程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新建自治区疾病预防控制中心，建成生物安全三级实验室；新建改扩建五</w:t>
            </w:r>
            <w:r>
              <w:rPr>
                <w:rFonts w:hint="eastAsia" w:ascii="Times New Roman" w:hAnsi="Times New Roman" w:eastAsia="仿宋_GB2312"/>
                <w:kern w:val="0"/>
                <w:szCs w:val="21"/>
              </w:rPr>
              <w:t>个地级</w:t>
            </w:r>
            <w:r>
              <w:rPr>
                <w:rFonts w:ascii="Times New Roman" w:hAnsi="Times New Roman" w:eastAsia="仿宋_GB2312"/>
                <w:kern w:val="0"/>
                <w:szCs w:val="21"/>
              </w:rPr>
              <w:t>市疾病预防控制中心，实现生物安全二级实验室市级全覆盖；改造升级县级疾控中心实验室条件，提升传染病发现和检验检测能力。</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09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突发公共卫生事件应急处置能力提升工程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建设国家紧急医学救援基地，建设自治区重大疫情救治基地；建设全区统一的突发公共卫生事件应急指挥信息管理系统；完善急救站（点）设置。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应急厅</w:t>
            </w:r>
          </w:p>
        </w:tc>
      </w:tr>
      <w:tr>
        <w:tblPrEx>
          <w:tblCellMar>
            <w:top w:w="0" w:type="dxa"/>
            <w:left w:w="0" w:type="dxa"/>
            <w:bottom w:w="0" w:type="dxa"/>
            <w:right w:w="0" w:type="dxa"/>
          </w:tblCellMar>
        </w:tblPrEx>
        <w:trPr>
          <w:gridAfter w:val="1"/>
          <w:wAfter w:w="11" w:type="dxa"/>
          <w:trHeight w:val="137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医疗卫生机构高质量发展工程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建设自治区第五人民医院、固原市人民医院省级区域医疗中心；升级改善地市级人民医院设施装备条件，实现每个地市都有三甲医院；提标扩能原国定贫困县县级综合医院，基本达到三级医院硬件要求。</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rPr>
            </w:pPr>
            <w:r>
              <w:rPr>
                <w:rFonts w:ascii="Times New Roman" w:hAnsi="Times New Roman" w:eastAsia="仿宋_GB2312"/>
                <w:kern w:val="0"/>
                <w:szCs w:val="21"/>
              </w:rPr>
              <w:t>发展改革委、财政厅</w:t>
            </w:r>
            <w:r>
              <w:rPr>
                <w:rFonts w:hint="eastAsia" w:ascii="Times New Roman" w:hAnsi="Times New Roman" w:eastAsia="仿宋_GB2312"/>
                <w:kern w:val="0"/>
                <w:szCs w:val="21"/>
              </w:rPr>
              <w:t>、</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银川市、石嘴山市、吴忠市、</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固原市、中卫市</w:t>
            </w:r>
          </w:p>
        </w:tc>
      </w:tr>
      <w:tr>
        <w:tblPrEx>
          <w:tblCellMar>
            <w:top w:w="0" w:type="dxa"/>
            <w:left w:w="0" w:type="dxa"/>
            <w:bottom w:w="0" w:type="dxa"/>
            <w:right w:w="0" w:type="dxa"/>
          </w:tblCellMar>
        </w:tblPrEx>
        <w:trPr>
          <w:gridAfter w:val="1"/>
          <w:wAfter w:w="11" w:type="dxa"/>
          <w:trHeight w:val="161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社区医疗卫生机构达标工程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新建改扩建城市社区卫生服务中心40所，全区80%的城市社区卫生服务中心服务能力达到国家基本标准，20%的城市社区卫生服务中心服务能力达到国家推荐标准，推动部分达到推荐标准的社区卫生服务中心升级为社区医院。</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89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促进中医药传承创新工程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建设银川市中医医院、自治区中医医院门急诊综合楼，建设自治区中医疫病防治基地，改善市县级中医医院设施条件。</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r>
              <w:rPr>
                <w:rFonts w:hint="eastAsia" w:ascii="Times New Roman" w:hAnsi="Times New Roman" w:eastAsia="仿宋_GB2312"/>
                <w:kern w:val="0"/>
                <w:szCs w:val="21"/>
              </w:rPr>
              <w:t>、</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银川市</w:t>
            </w:r>
          </w:p>
        </w:tc>
      </w:tr>
      <w:tr>
        <w:tblPrEx>
          <w:tblCellMar>
            <w:top w:w="0" w:type="dxa"/>
            <w:left w:w="0" w:type="dxa"/>
            <w:bottom w:w="0" w:type="dxa"/>
            <w:right w:w="0" w:type="dxa"/>
          </w:tblCellMar>
        </w:tblPrEx>
        <w:trPr>
          <w:gridBefore w:val="1"/>
          <w:wBefore w:w="11" w:type="dxa"/>
          <w:trHeight w:val="427"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75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全民健身服务体系建设工程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实施宁夏贺兰山冬季运动项目训练基地、青少年足球篮球排球综合训练基地、城市市民体育休闲公园等项目；实施健身场地设施建设工程，新建社区多功能运动场160个、健身步道500公里，完善县乡级全民健身中心；实施青少年体育发展促进工程，完善区市县三级青少年业余训练体系。</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体育局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住房城乡建设厅</w:t>
            </w:r>
          </w:p>
        </w:tc>
      </w:tr>
      <w:tr>
        <w:tblPrEx>
          <w:tblCellMar>
            <w:top w:w="0" w:type="dxa"/>
            <w:left w:w="0" w:type="dxa"/>
            <w:bottom w:w="0" w:type="dxa"/>
            <w:right w:w="0" w:type="dxa"/>
          </w:tblCellMar>
        </w:tblPrEx>
        <w:trPr>
          <w:gridAfter w:val="1"/>
          <w:wAfter w:w="11" w:type="dxa"/>
          <w:trHeight w:val="115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“互联网+医疗健康”示范区建设工程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建设银川市、中卫市健康医疗大数据中心及产业园；搭建涵盖互联网医疗平台、互联网诊断平台、互联网医药平台、互联网运营监管平台的全区一体化全民健康信息平台，建设智慧医疗服务体系。</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卫生健康委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r>
              <w:rPr>
                <w:rFonts w:hint="eastAsia" w:ascii="Times New Roman" w:hAnsi="Times New Roman" w:eastAsia="仿宋_GB2312"/>
                <w:kern w:val="0"/>
                <w:szCs w:val="21"/>
              </w:rPr>
              <w:t>、</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银川市、中卫市</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b/>
                <w:bCs/>
                <w:kern w:val="0"/>
                <w:szCs w:val="21"/>
              </w:rPr>
            </w:pPr>
            <w:r>
              <w:rPr>
                <w:rFonts w:ascii="Times New Roman" w:hAnsi="Times New Roman" w:eastAsia="仿宋_GB2312"/>
                <w:b/>
                <w:bCs/>
                <w:kern w:val="0"/>
                <w:szCs w:val="21"/>
              </w:rPr>
              <w:t>二十四、社会保障体系建设重点工程项目</w:t>
            </w:r>
          </w:p>
        </w:tc>
      </w:tr>
      <w:tr>
        <w:tblPrEx>
          <w:tblCellMar>
            <w:top w:w="0" w:type="dxa"/>
            <w:left w:w="0" w:type="dxa"/>
            <w:bottom w:w="0" w:type="dxa"/>
            <w:right w:w="0" w:type="dxa"/>
          </w:tblCellMar>
        </w:tblPrEx>
        <w:trPr>
          <w:gridAfter w:val="1"/>
          <w:wAfter w:w="11" w:type="dxa"/>
          <w:trHeight w:val="1444"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128</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“一老一小”服务体系建设工程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建设银川市、贺兰县、盐池县、西吉县、沙坡头区等12个老年养护院，新建改建33所县乡级敬老院，建设200个农村老饭桌项目和100个社区老年人日间照料中心，建设社区医养结合中心；建设示范性托育服务机构50家以上。</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民政厅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01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129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left"/>
              <w:textAlignment w:val="center"/>
              <w:rPr>
                <w:rFonts w:ascii="Times New Roman" w:hAnsi="Times New Roman" w:eastAsia="仿宋_GB2312"/>
                <w:szCs w:val="21"/>
              </w:rPr>
            </w:pPr>
            <w:r>
              <w:rPr>
                <w:rFonts w:ascii="Times New Roman" w:hAnsi="Times New Roman" w:eastAsia="仿宋_GB2312"/>
                <w:kern w:val="0"/>
                <w:szCs w:val="21"/>
              </w:rPr>
              <w:t>社会保障管理平台建设工程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textAlignment w:val="center"/>
              <w:rPr>
                <w:rFonts w:ascii="Times New Roman" w:hAnsi="Times New Roman" w:eastAsia="仿宋_GB2312"/>
                <w:szCs w:val="21"/>
              </w:rPr>
            </w:pPr>
            <w:r>
              <w:rPr>
                <w:rFonts w:ascii="Times New Roman" w:hAnsi="Times New Roman" w:eastAsia="仿宋_GB2312"/>
                <w:kern w:val="0"/>
                <w:szCs w:val="21"/>
              </w:rPr>
              <w:t>升级改造社会保险信息系统，建设医疗保障信息管理平台；健全社会保障卡、医保电子凭证规范管理和安全保障体系。</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textAlignment w:val="center"/>
              <w:rPr>
                <w:rFonts w:ascii="Times New Roman" w:hAnsi="Times New Roman" w:eastAsia="仿宋_GB2312"/>
                <w:szCs w:val="21"/>
              </w:rPr>
            </w:pPr>
            <w:r>
              <w:rPr>
                <w:rFonts w:ascii="Times New Roman" w:hAnsi="Times New Roman" w:eastAsia="仿宋_GB2312"/>
                <w:kern w:val="0"/>
                <w:szCs w:val="21"/>
              </w:rPr>
              <w:t>人力资源社会保障厅、医保局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textAlignment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9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130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left"/>
              <w:textAlignment w:val="center"/>
              <w:rPr>
                <w:rFonts w:ascii="Times New Roman" w:hAnsi="Times New Roman" w:eastAsia="仿宋_GB2312"/>
                <w:szCs w:val="21"/>
              </w:rPr>
            </w:pPr>
            <w:r>
              <w:rPr>
                <w:rFonts w:ascii="Times New Roman" w:hAnsi="Times New Roman" w:eastAsia="仿宋_GB2312"/>
                <w:kern w:val="0"/>
                <w:szCs w:val="21"/>
              </w:rPr>
              <w:t>退役军人褒扬优抚服务建设工程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textAlignment w:val="center"/>
              <w:rPr>
                <w:rFonts w:ascii="Times New Roman" w:hAnsi="Times New Roman" w:eastAsia="仿宋_GB2312"/>
                <w:szCs w:val="21"/>
              </w:rPr>
            </w:pPr>
            <w:r>
              <w:rPr>
                <w:rFonts w:ascii="Times New Roman" w:hAnsi="Times New Roman" w:eastAsia="仿宋_GB2312"/>
                <w:kern w:val="0"/>
                <w:szCs w:val="21"/>
              </w:rPr>
              <w:t>完善全区五级退役军人服务体系建设；改造保护烈士陵园，推进自治区荣军医院和银川市、石嘴山市、吴忠市、中卫市光荣院建设；建设军人公墓。</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textAlignment w:val="center"/>
              <w:rPr>
                <w:rFonts w:ascii="Times New Roman" w:hAnsi="Times New Roman" w:eastAsia="仿宋_GB2312"/>
                <w:szCs w:val="21"/>
              </w:rPr>
            </w:pPr>
            <w:r>
              <w:rPr>
                <w:rFonts w:ascii="Times New Roman" w:hAnsi="Times New Roman" w:eastAsia="仿宋_GB2312"/>
                <w:kern w:val="0"/>
                <w:szCs w:val="21"/>
              </w:rPr>
              <w:t>退役军人厅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rPr>
                <w:rFonts w:ascii="Times New Roman" w:hAnsi="Times New Roman" w:eastAsia="仿宋_GB2312"/>
                <w:szCs w:val="21"/>
              </w:rPr>
            </w:pPr>
            <w:r>
              <w:rPr>
                <w:rFonts w:ascii="Times New Roman" w:hAnsi="Times New Roman" w:eastAsia="仿宋_GB2312"/>
                <w:kern w:val="0"/>
                <w:szCs w:val="21"/>
              </w:rPr>
              <w:t>民政厅、发展改革委、财政厅、自然资源厅</w:t>
            </w:r>
            <w:r>
              <w:rPr>
                <w:rFonts w:hint="eastAsia" w:ascii="Times New Roman" w:hAnsi="Times New Roman" w:eastAsia="仿宋_GB2312"/>
                <w:kern w:val="0"/>
                <w:szCs w:val="21"/>
              </w:rPr>
              <w:t>、</w:t>
            </w:r>
            <w:r>
              <w:rPr>
                <w:rFonts w:ascii="Times New Roman" w:hAnsi="Times New Roman" w:eastAsia="仿宋_GB2312"/>
                <w:kern w:val="0"/>
                <w:szCs w:val="21"/>
              </w:rPr>
              <w:t>银川市、石嘴山市、吴忠市、中卫市</w:t>
            </w:r>
          </w:p>
        </w:tc>
      </w:tr>
      <w:tr>
        <w:tblPrEx>
          <w:tblCellMar>
            <w:top w:w="0" w:type="dxa"/>
            <w:left w:w="0" w:type="dxa"/>
            <w:bottom w:w="0" w:type="dxa"/>
            <w:right w:w="0" w:type="dxa"/>
          </w:tblCellMar>
        </w:tblPrEx>
        <w:trPr>
          <w:gridAfter w:val="1"/>
          <w:wAfter w:w="11" w:type="dxa"/>
          <w:trHeight w:val="1249"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131</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left"/>
              <w:textAlignment w:val="center"/>
              <w:rPr>
                <w:rFonts w:ascii="Times New Roman" w:hAnsi="Times New Roman" w:eastAsia="仿宋_GB2312"/>
                <w:szCs w:val="21"/>
              </w:rPr>
            </w:pPr>
            <w:r>
              <w:rPr>
                <w:rFonts w:ascii="Times New Roman" w:hAnsi="Times New Roman" w:eastAsia="仿宋_GB2312"/>
                <w:kern w:val="0"/>
                <w:szCs w:val="21"/>
              </w:rPr>
              <w:t>妇女儿童关爱服务体系建设工程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textAlignment w:val="center"/>
              <w:rPr>
                <w:rFonts w:ascii="Times New Roman" w:hAnsi="Times New Roman" w:eastAsia="仿宋_GB2312"/>
                <w:szCs w:val="21"/>
              </w:rPr>
            </w:pPr>
            <w:r>
              <w:rPr>
                <w:rFonts w:ascii="Times New Roman" w:hAnsi="Times New Roman" w:eastAsia="仿宋_GB2312"/>
                <w:kern w:val="0"/>
                <w:szCs w:val="21"/>
              </w:rPr>
              <w:t>实施自治区级综合医院儿童病区建设项目，改造升级五</w:t>
            </w:r>
            <w:r>
              <w:rPr>
                <w:rFonts w:hint="eastAsia" w:ascii="Times New Roman" w:hAnsi="Times New Roman" w:eastAsia="仿宋_GB2312"/>
                <w:kern w:val="0"/>
                <w:szCs w:val="21"/>
              </w:rPr>
              <w:t>个地级</w:t>
            </w:r>
            <w:r>
              <w:rPr>
                <w:rFonts w:ascii="Times New Roman" w:hAnsi="Times New Roman" w:eastAsia="仿宋_GB2312"/>
                <w:kern w:val="0"/>
                <w:szCs w:val="21"/>
              </w:rPr>
              <w:t>市妇幼保健机构设施设备；实施未成年人救助保护中心建设项目，巩固提高城乡社区“儿童之家”建设覆盖率。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卫生健康委、</w:t>
            </w:r>
          </w:p>
          <w:p>
            <w:pPr>
              <w:widowControl/>
              <w:spacing w:line="320" w:lineRule="exact"/>
              <w:jc w:val="center"/>
              <w:textAlignment w:val="center"/>
              <w:rPr>
                <w:rFonts w:ascii="Times New Roman" w:hAnsi="Times New Roman" w:eastAsia="仿宋_GB2312"/>
                <w:szCs w:val="21"/>
              </w:rPr>
            </w:pPr>
            <w:r>
              <w:rPr>
                <w:rFonts w:ascii="Times New Roman" w:hAnsi="Times New Roman" w:eastAsia="仿宋_GB2312"/>
                <w:kern w:val="0"/>
                <w:szCs w:val="21"/>
              </w:rPr>
              <w:t>民政厅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rPr>
                <w:rFonts w:ascii="Times New Roman" w:hAnsi="Times New Roman" w:eastAsia="仿宋_GB2312"/>
                <w:szCs w:val="21"/>
              </w:rPr>
            </w:pPr>
            <w:r>
              <w:rPr>
                <w:rFonts w:ascii="Times New Roman" w:hAnsi="Times New Roman" w:eastAsia="仿宋_GB2312"/>
                <w:kern w:val="0"/>
                <w:szCs w:val="21"/>
              </w:rPr>
              <w:t>发展改革委、财政厅、</w:t>
            </w:r>
            <w:r>
              <w:rPr>
                <w:rFonts w:ascii="Times New Roman" w:hAnsi="Times New Roman" w:eastAsia="仿宋_GB2312"/>
                <w:szCs w:val="21"/>
              </w:rPr>
              <w:t>妇联</w:t>
            </w:r>
          </w:p>
        </w:tc>
      </w:tr>
      <w:tr>
        <w:tblPrEx>
          <w:tblCellMar>
            <w:top w:w="0" w:type="dxa"/>
            <w:left w:w="0" w:type="dxa"/>
            <w:bottom w:w="0" w:type="dxa"/>
            <w:right w:w="0" w:type="dxa"/>
          </w:tblCellMar>
        </w:tblPrEx>
        <w:trPr>
          <w:gridBefore w:val="1"/>
          <w:wBefore w:w="11" w:type="dxa"/>
          <w:trHeight w:val="372"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246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132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left"/>
              <w:textAlignment w:val="center"/>
              <w:rPr>
                <w:rFonts w:ascii="Times New Roman" w:hAnsi="Times New Roman" w:eastAsia="仿宋_GB2312"/>
                <w:szCs w:val="21"/>
              </w:rPr>
            </w:pPr>
            <w:r>
              <w:rPr>
                <w:rFonts w:ascii="Times New Roman" w:hAnsi="Times New Roman" w:eastAsia="仿宋_GB2312"/>
                <w:kern w:val="0"/>
                <w:szCs w:val="21"/>
              </w:rPr>
              <w:t>残疾人服务及流浪乞讨人员救助体系建设工程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实施宁夏盲人按摩医院、残疾人服务、康复、托养和综合服务设施建设，改造无障碍设施；推进吴忠市、固原市精神卫生福利机构建设，完善流浪乞讨人员救助管理站设施，改造老旧救助管理站，实现地级市精神卫</w:t>
            </w:r>
            <w:r>
              <w:rPr>
                <w:rFonts w:hint="eastAsia" w:ascii="仿宋_GB2312" w:hAnsi="仿宋_GB2312" w:eastAsia="仿宋_GB2312" w:cs="仿宋_GB2312"/>
                <w:kern w:val="0"/>
                <w:szCs w:val="21"/>
              </w:rPr>
              <w:t>生福利机构和县级救助服务网络全覆盖；实施康复护理“城医联动”项</w:t>
            </w:r>
            <w:r>
              <w:rPr>
                <w:rFonts w:ascii="Times New Roman" w:hAnsi="Times New Roman" w:eastAsia="仿宋_GB2312"/>
                <w:kern w:val="0"/>
                <w:szCs w:val="21"/>
              </w:rPr>
              <w:t>目，将部分一二级医院改建为康复护理机构。</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民政厅、</w:t>
            </w:r>
          </w:p>
          <w:p>
            <w:pPr>
              <w:widowControl/>
              <w:spacing w:line="320" w:lineRule="exact"/>
              <w:jc w:val="center"/>
              <w:textAlignment w:val="center"/>
              <w:rPr>
                <w:rFonts w:ascii="Times New Roman" w:hAnsi="Times New Roman" w:eastAsia="仿宋_GB2312"/>
                <w:szCs w:val="21"/>
              </w:rPr>
            </w:pPr>
            <w:r>
              <w:rPr>
                <w:rFonts w:ascii="Times New Roman" w:hAnsi="Times New Roman" w:eastAsia="仿宋_GB2312"/>
                <w:kern w:val="0"/>
                <w:szCs w:val="21"/>
              </w:rPr>
              <w:t>卫生健康委、残联</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rPr>
                <w:rFonts w:ascii="Times New Roman" w:hAnsi="Times New Roman" w:eastAsia="仿宋_GB2312"/>
                <w:kern w:val="0"/>
                <w:szCs w:val="21"/>
              </w:rPr>
            </w:pPr>
            <w:r>
              <w:rPr>
                <w:rFonts w:ascii="Times New Roman" w:hAnsi="Times New Roman" w:eastAsia="仿宋_GB2312"/>
                <w:kern w:val="0"/>
                <w:szCs w:val="21"/>
              </w:rPr>
              <w:t>发展改革委、财政厅</w:t>
            </w:r>
            <w:r>
              <w:rPr>
                <w:rFonts w:hint="eastAsia" w:ascii="Times New Roman" w:hAnsi="Times New Roman" w:eastAsia="仿宋_GB2312"/>
                <w:kern w:val="0"/>
                <w:szCs w:val="21"/>
              </w:rPr>
              <w:t>、</w:t>
            </w:r>
          </w:p>
          <w:p>
            <w:pPr>
              <w:widowControl/>
              <w:spacing w:line="320" w:lineRule="exact"/>
              <w:jc w:val="center"/>
              <w:rPr>
                <w:rFonts w:ascii="Times New Roman" w:hAnsi="Times New Roman" w:eastAsia="仿宋_GB2312"/>
                <w:szCs w:val="21"/>
              </w:rPr>
            </w:pPr>
            <w:r>
              <w:rPr>
                <w:rFonts w:ascii="Times New Roman" w:hAnsi="Times New Roman" w:eastAsia="仿宋_GB2312"/>
                <w:kern w:val="0"/>
                <w:szCs w:val="21"/>
              </w:rPr>
              <w:t>吴忠市、固原市</w:t>
            </w:r>
          </w:p>
        </w:tc>
      </w:tr>
      <w:tr>
        <w:tblPrEx>
          <w:tblCellMar>
            <w:top w:w="0" w:type="dxa"/>
            <w:left w:w="0" w:type="dxa"/>
            <w:bottom w:w="0" w:type="dxa"/>
            <w:right w:w="0" w:type="dxa"/>
          </w:tblCellMar>
        </w:tblPrEx>
        <w:trPr>
          <w:gridAfter w:val="1"/>
          <w:wAfter w:w="11" w:type="dxa"/>
          <w:trHeight w:val="1470"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center"/>
              <w:textAlignment w:val="center"/>
              <w:rPr>
                <w:rFonts w:ascii="Times New Roman" w:hAnsi="Times New Roman" w:eastAsiaTheme="minorEastAsia"/>
                <w:szCs w:val="21"/>
              </w:rPr>
            </w:pPr>
            <w:r>
              <w:rPr>
                <w:rFonts w:ascii="Times New Roman" w:hAnsi="Times New Roman" w:eastAsiaTheme="minorEastAsia"/>
                <w:kern w:val="0"/>
                <w:szCs w:val="21"/>
              </w:rPr>
              <w:t>133</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20" w:lineRule="exact"/>
              <w:jc w:val="left"/>
              <w:textAlignment w:val="center"/>
              <w:rPr>
                <w:rFonts w:ascii="Times New Roman" w:hAnsi="Times New Roman" w:eastAsia="仿宋_GB2312"/>
                <w:szCs w:val="21"/>
              </w:rPr>
            </w:pPr>
            <w:r>
              <w:rPr>
                <w:rFonts w:ascii="Times New Roman" w:hAnsi="Times New Roman" w:eastAsia="仿宋_GB2312"/>
                <w:kern w:val="0"/>
                <w:szCs w:val="21"/>
              </w:rPr>
              <w:t>公益性殡葬服务建设工程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新建或改扩建殡仪馆（殡仪服务中心）、火化设施、骨灰安葬设施、公益性公墓；实施节地生态型公益性安葬（放）设施建设项目，推动县级基本殡葬服务设施全覆盖，推进农村公墓建设。</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textAlignment w:val="center"/>
              <w:rPr>
                <w:rFonts w:ascii="Times New Roman" w:hAnsi="Times New Roman" w:eastAsia="仿宋_GB2312"/>
                <w:szCs w:val="21"/>
              </w:rPr>
            </w:pPr>
            <w:r>
              <w:rPr>
                <w:rFonts w:ascii="Times New Roman" w:hAnsi="Times New Roman" w:eastAsia="仿宋_GB2312"/>
                <w:kern w:val="0"/>
                <w:szCs w:val="21"/>
              </w:rPr>
              <w:t>民政厅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20" w:lineRule="exact"/>
              <w:jc w:val="center"/>
              <w:rPr>
                <w:rFonts w:ascii="Times New Roman" w:hAnsi="Times New Roman" w:eastAsia="仿宋_GB2312"/>
                <w:kern w:val="0"/>
                <w:szCs w:val="21"/>
              </w:rPr>
            </w:pPr>
            <w:r>
              <w:rPr>
                <w:rFonts w:ascii="Times New Roman" w:hAnsi="Times New Roman" w:eastAsia="仿宋_GB2312"/>
                <w:kern w:val="0"/>
                <w:szCs w:val="21"/>
              </w:rPr>
              <w:t>财政厅、自然资源厅、</w:t>
            </w:r>
          </w:p>
          <w:p>
            <w:pPr>
              <w:widowControl/>
              <w:spacing w:line="320" w:lineRule="exact"/>
              <w:jc w:val="center"/>
              <w:rPr>
                <w:rFonts w:ascii="Times New Roman" w:hAnsi="Times New Roman" w:eastAsia="仿宋_GB2312"/>
                <w:szCs w:val="21"/>
              </w:rPr>
            </w:pPr>
            <w:r>
              <w:rPr>
                <w:rFonts w:ascii="Times New Roman" w:hAnsi="Times New Roman" w:eastAsia="仿宋_GB2312"/>
                <w:kern w:val="0"/>
                <w:szCs w:val="21"/>
              </w:rPr>
              <w:t>农业农村厅</w:t>
            </w:r>
          </w:p>
        </w:tc>
      </w:tr>
      <w:tr>
        <w:tblPrEx>
          <w:tblCellMar>
            <w:top w:w="0" w:type="dxa"/>
            <w:left w:w="0" w:type="dxa"/>
            <w:bottom w:w="0" w:type="dxa"/>
            <w:right w:w="0" w:type="dxa"/>
          </w:tblCellMar>
        </w:tblPrEx>
        <w:trPr>
          <w:gridAfter w:val="1"/>
          <w:wAfter w:w="11" w:type="dxa"/>
          <w:trHeight w:val="348" w:hRule="atLeast"/>
        </w:trPr>
        <w:tc>
          <w:tcPr>
            <w:tcW w:w="1322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spacing w:line="340" w:lineRule="exact"/>
              <w:jc w:val="left"/>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二十五、社会治理重点工程项目</w:t>
            </w:r>
          </w:p>
        </w:tc>
      </w:tr>
      <w:tr>
        <w:tblPrEx>
          <w:tblCellMar>
            <w:top w:w="0" w:type="dxa"/>
            <w:left w:w="0" w:type="dxa"/>
            <w:bottom w:w="0" w:type="dxa"/>
            <w:right w:w="0" w:type="dxa"/>
          </w:tblCellMar>
        </w:tblPrEx>
        <w:trPr>
          <w:gridAfter w:val="1"/>
          <w:wAfter w:w="11" w:type="dxa"/>
          <w:trHeight w:val="2523"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134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应急能力提升工程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建设自治区应急管理综合应用平台，建设固原、红寺堡综合应急物资储备库，建设银川市、石嘴山市、吴忠市和青铜峡市、中宁县、贺兰县、惠农区、平罗县、原州区、隆德县、西吉县等应急救灾物资储备库，建设石嘴山市、吴忠市、固原市、中卫市等应急医疗物资储备库；实施粮食绿色仓储提升工程，新建改扩建粮食仓储设施。</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应急厅、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卫生健康委、</w:t>
            </w:r>
          </w:p>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粮食和储备局</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农业农村厅</w:t>
            </w:r>
            <w:r>
              <w:rPr>
                <w:rFonts w:hint="eastAsia" w:ascii="Times New Roman" w:hAnsi="Times New Roman" w:eastAsia="仿宋_GB2312"/>
                <w:kern w:val="0"/>
                <w:szCs w:val="21"/>
              </w:rPr>
              <w:t>、</w:t>
            </w:r>
            <w:r>
              <w:rPr>
                <w:rFonts w:ascii="Times New Roman" w:hAnsi="Times New Roman" w:eastAsia="仿宋_GB2312"/>
                <w:kern w:val="0"/>
                <w:szCs w:val="21"/>
              </w:rPr>
              <w:t>银川市、</w:t>
            </w:r>
          </w:p>
          <w:p>
            <w:pPr>
              <w:widowControl/>
              <w:jc w:val="center"/>
              <w:textAlignment w:val="center"/>
              <w:rPr>
                <w:rFonts w:ascii="Times New Roman" w:hAnsi="Times New Roman" w:eastAsia="仿宋_GB2312"/>
                <w:b/>
                <w:bCs/>
                <w:szCs w:val="21"/>
              </w:rPr>
            </w:pPr>
            <w:r>
              <w:rPr>
                <w:rFonts w:ascii="Times New Roman" w:hAnsi="Times New Roman" w:eastAsia="仿宋_GB2312"/>
                <w:kern w:val="0"/>
                <w:szCs w:val="21"/>
              </w:rPr>
              <w:t>石嘴山市、吴忠市、固原市、中卫市</w:t>
            </w:r>
          </w:p>
        </w:tc>
      </w:tr>
      <w:tr>
        <w:tblPrEx>
          <w:tblCellMar>
            <w:top w:w="0" w:type="dxa"/>
            <w:left w:w="0" w:type="dxa"/>
            <w:bottom w:w="0" w:type="dxa"/>
            <w:right w:w="0" w:type="dxa"/>
          </w:tblCellMar>
        </w:tblPrEx>
        <w:trPr>
          <w:gridAfter w:val="1"/>
          <w:wAfter w:w="11" w:type="dxa"/>
          <w:trHeight w:val="152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135</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公共安全保障工程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完善消防救援基础设施，建设一批消防救援站、小型消防站、消防训练基地；在森林草原防火高风险地区建设一批森林草原防火场站；实施地震灾害监测预警工程、宁夏灾害综合风险普查工程。</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应急厅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Times New Roman" w:hAnsi="Times New Roman" w:eastAsia="仿宋_GB2312"/>
                <w:kern w:val="0"/>
                <w:szCs w:val="21"/>
              </w:rPr>
            </w:pPr>
            <w:r>
              <w:rPr>
                <w:rFonts w:ascii="Times New Roman" w:hAnsi="Times New Roman" w:eastAsia="仿宋_GB2312"/>
                <w:kern w:val="0"/>
                <w:szCs w:val="21"/>
              </w:rPr>
              <w:t>财政厅</w:t>
            </w:r>
            <w:r>
              <w:rPr>
                <w:rFonts w:hint="eastAsia" w:ascii="Times New Roman" w:hAnsi="Times New Roman" w:eastAsia="仿宋_GB2312"/>
                <w:kern w:val="0"/>
                <w:szCs w:val="21"/>
              </w:rPr>
              <w:t>、宁夏</w:t>
            </w:r>
            <w:r>
              <w:rPr>
                <w:rFonts w:ascii="Times New Roman" w:hAnsi="Times New Roman" w:eastAsia="仿宋_GB2312"/>
                <w:kern w:val="0"/>
                <w:szCs w:val="21"/>
              </w:rPr>
              <w:t>地震局</w:t>
            </w:r>
            <w:r>
              <w:rPr>
                <w:rFonts w:hint="eastAsia" w:ascii="Times New Roman" w:hAnsi="Times New Roman" w:eastAsia="仿宋_GB2312"/>
                <w:kern w:val="0"/>
                <w:szCs w:val="21"/>
              </w:rPr>
              <w:t>、</w:t>
            </w:r>
          </w:p>
          <w:p>
            <w:pPr>
              <w:widowControl/>
              <w:jc w:val="center"/>
              <w:textAlignment w:val="center"/>
              <w:rPr>
                <w:rFonts w:ascii="Times New Roman" w:hAnsi="Times New Roman" w:eastAsia="仿宋_GB2312"/>
                <w:szCs w:val="21"/>
              </w:rPr>
            </w:pPr>
            <w:r>
              <w:rPr>
                <w:rFonts w:hint="eastAsia" w:ascii="Times New Roman" w:hAnsi="Times New Roman" w:eastAsia="仿宋_GB2312"/>
                <w:kern w:val="0"/>
                <w:szCs w:val="21"/>
              </w:rPr>
              <w:t>宁夏</w:t>
            </w:r>
            <w:r>
              <w:rPr>
                <w:rFonts w:ascii="Times New Roman" w:hAnsi="Times New Roman" w:eastAsia="仿宋_GB2312"/>
                <w:kern w:val="0"/>
                <w:szCs w:val="21"/>
              </w:rPr>
              <w:t>消防救援总队</w:t>
            </w:r>
            <w:r>
              <w:rPr>
                <w:rFonts w:hint="eastAsia" w:ascii="Times New Roman" w:hAnsi="Times New Roman" w:eastAsia="仿宋_GB2312"/>
                <w:kern w:val="0"/>
                <w:szCs w:val="21"/>
              </w:rPr>
              <w:t>、</w:t>
            </w:r>
            <w:r>
              <w:rPr>
                <w:rFonts w:ascii="Times New Roman" w:hAnsi="Times New Roman" w:eastAsia="仿宋_GB2312"/>
                <w:kern w:val="0"/>
                <w:szCs w:val="21"/>
              </w:rPr>
              <w:t>林草局</w:t>
            </w:r>
          </w:p>
        </w:tc>
      </w:tr>
      <w:tr>
        <w:tblPrEx>
          <w:tblCellMar>
            <w:top w:w="0" w:type="dxa"/>
            <w:left w:w="0" w:type="dxa"/>
            <w:bottom w:w="0" w:type="dxa"/>
            <w:right w:w="0" w:type="dxa"/>
          </w:tblCellMar>
        </w:tblPrEx>
        <w:trPr>
          <w:gridBefore w:val="1"/>
          <w:wBefore w:w="11" w:type="dxa"/>
          <w:trHeight w:val="48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黑体" w:hAnsi="黑体" w:eastAsia="黑体" w:cs="黑体"/>
                <w:b w:val="0"/>
                <w:bCs/>
                <w:kern w:val="0"/>
                <w:szCs w:val="21"/>
              </w:rPr>
              <w:t>序号</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项目名称</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具体项目</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牵头单位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gridAfter w:val="1"/>
          <w:wAfter w:w="11" w:type="dxa"/>
          <w:trHeight w:val="1481"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136</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政法基础设施建设工程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spacing w:line="340" w:lineRule="exact"/>
              <w:textAlignment w:val="center"/>
              <w:rPr>
                <w:rFonts w:ascii="Times New Roman" w:hAnsi="Times New Roman" w:eastAsia="仿宋_GB2312"/>
                <w:szCs w:val="21"/>
              </w:rPr>
            </w:pPr>
            <w:r>
              <w:rPr>
                <w:rFonts w:ascii="Times New Roman" w:hAnsi="Times New Roman" w:eastAsia="仿宋_GB2312"/>
                <w:kern w:val="0"/>
                <w:szCs w:val="21"/>
              </w:rPr>
              <w:t>完善公安派出所、检查站等基础设施，实施省域治安防控体系、公安装备能力提升、公安科技信息化工程；完善县区级人民法院派出法庭、乡镇司法所基础设施，实施监狱、戒毒场所等信息化改造。</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公安厅、司法厅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rPr>
                <w:rFonts w:ascii="Times New Roman" w:hAnsi="Times New Roman" w:eastAsia="仿宋_GB2312"/>
                <w:szCs w:val="21"/>
              </w:rPr>
            </w:pPr>
            <w:r>
              <w:rPr>
                <w:rFonts w:ascii="Times New Roman" w:hAnsi="Times New Roman" w:eastAsia="仿宋_GB2312"/>
                <w:kern w:val="0"/>
                <w:szCs w:val="21"/>
              </w:rPr>
              <w:t>发展改革委、财政厅</w:t>
            </w:r>
          </w:p>
        </w:tc>
      </w:tr>
      <w:tr>
        <w:tblPrEx>
          <w:tblCellMar>
            <w:top w:w="0" w:type="dxa"/>
            <w:left w:w="0" w:type="dxa"/>
            <w:bottom w:w="0" w:type="dxa"/>
            <w:right w:w="0" w:type="dxa"/>
          </w:tblCellMar>
        </w:tblPrEx>
        <w:trPr>
          <w:gridAfter w:val="1"/>
          <w:wAfter w:w="11" w:type="dxa"/>
          <w:trHeight w:val="1078"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ascii="Times New Roman" w:hAnsi="Times New Roman" w:eastAsiaTheme="minorEastAsia"/>
                <w:kern w:val="0"/>
                <w:szCs w:val="21"/>
              </w:rPr>
              <w:t>137</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网络安全保障工程</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Times New Roman" w:hAnsi="Times New Roman" w:eastAsia="仿宋_GB2312"/>
                <w:szCs w:val="21"/>
              </w:rPr>
            </w:pPr>
            <w:r>
              <w:rPr>
                <w:rFonts w:ascii="Times New Roman" w:hAnsi="Times New Roman" w:eastAsia="仿宋_GB2312"/>
                <w:kern w:val="0"/>
                <w:szCs w:val="21"/>
              </w:rPr>
              <w:t>完善宁夏关键信息基础设施安全防护管理平台建设，实施宁夏信息技术创新工程，提升数据安全保障能力。</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党委网信办</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kern w:val="0"/>
                <w:szCs w:val="21"/>
              </w:rPr>
              <w:t>工业和信息化厅、公安厅</w:t>
            </w:r>
          </w:p>
        </w:tc>
      </w:tr>
    </w:tbl>
    <w:p>
      <w:pPr>
        <w:spacing w:line="20" w:lineRule="exact"/>
        <w:rPr>
          <w:rFonts w:ascii="Times New Roman" w:hAnsi="Times New Roman" w:eastAsia="仿宋_GB2312"/>
          <w:sz w:val="32"/>
          <w:szCs w:val="32"/>
        </w:rPr>
      </w:pPr>
    </w:p>
    <w:sectPr>
      <w:footerReference r:id="rId3"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6A43BF"/>
    <w:rsid w:val="00022944"/>
    <w:rsid w:val="0013173D"/>
    <w:rsid w:val="00137E9A"/>
    <w:rsid w:val="001D0336"/>
    <w:rsid w:val="0027159D"/>
    <w:rsid w:val="002C598F"/>
    <w:rsid w:val="003206D3"/>
    <w:rsid w:val="00357937"/>
    <w:rsid w:val="003800DF"/>
    <w:rsid w:val="004C6270"/>
    <w:rsid w:val="00653A44"/>
    <w:rsid w:val="006C51B3"/>
    <w:rsid w:val="006E3E70"/>
    <w:rsid w:val="007713F0"/>
    <w:rsid w:val="007E59B3"/>
    <w:rsid w:val="008C2D27"/>
    <w:rsid w:val="00940ECE"/>
    <w:rsid w:val="00A04B86"/>
    <w:rsid w:val="00A329A7"/>
    <w:rsid w:val="00A61A50"/>
    <w:rsid w:val="00AE58B1"/>
    <w:rsid w:val="00C25432"/>
    <w:rsid w:val="00CC4901"/>
    <w:rsid w:val="00D51E26"/>
    <w:rsid w:val="00DA3620"/>
    <w:rsid w:val="00DB4D3B"/>
    <w:rsid w:val="00F41FA9"/>
    <w:rsid w:val="00F72F08"/>
    <w:rsid w:val="00FA41AA"/>
    <w:rsid w:val="01187AD8"/>
    <w:rsid w:val="014D164E"/>
    <w:rsid w:val="01D43C13"/>
    <w:rsid w:val="01F15456"/>
    <w:rsid w:val="029D519D"/>
    <w:rsid w:val="03607E0E"/>
    <w:rsid w:val="03674B76"/>
    <w:rsid w:val="03984A80"/>
    <w:rsid w:val="03AB3B5B"/>
    <w:rsid w:val="0408382E"/>
    <w:rsid w:val="07475D2C"/>
    <w:rsid w:val="07E22A1A"/>
    <w:rsid w:val="085F6DA0"/>
    <w:rsid w:val="087B53DB"/>
    <w:rsid w:val="089738D7"/>
    <w:rsid w:val="09A73601"/>
    <w:rsid w:val="0A9D75D9"/>
    <w:rsid w:val="0ABE490B"/>
    <w:rsid w:val="0AE03A6B"/>
    <w:rsid w:val="0B11629D"/>
    <w:rsid w:val="0B2F4BD5"/>
    <w:rsid w:val="0B627F71"/>
    <w:rsid w:val="0D121CF4"/>
    <w:rsid w:val="0D423A51"/>
    <w:rsid w:val="0DB91BB3"/>
    <w:rsid w:val="0DC8168A"/>
    <w:rsid w:val="0E4706B2"/>
    <w:rsid w:val="0E95514B"/>
    <w:rsid w:val="0EF43D05"/>
    <w:rsid w:val="0FE819D9"/>
    <w:rsid w:val="102A6C41"/>
    <w:rsid w:val="114B6ECC"/>
    <w:rsid w:val="11A4627B"/>
    <w:rsid w:val="12F354DA"/>
    <w:rsid w:val="13011B41"/>
    <w:rsid w:val="14A94AA3"/>
    <w:rsid w:val="17897380"/>
    <w:rsid w:val="18C57A3E"/>
    <w:rsid w:val="190000C8"/>
    <w:rsid w:val="19294501"/>
    <w:rsid w:val="19684DDD"/>
    <w:rsid w:val="19BF6908"/>
    <w:rsid w:val="19E429B8"/>
    <w:rsid w:val="1AC95C25"/>
    <w:rsid w:val="1AE269A5"/>
    <w:rsid w:val="1B4B306A"/>
    <w:rsid w:val="1B67078C"/>
    <w:rsid w:val="1C1351D2"/>
    <w:rsid w:val="1C216839"/>
    <w:rsid w:val="1C3C056F"/>
    <w:rsid w:val="1CCA0479"/>
    <w:rsid w:val="1D886900"/>
    <w:rsid w:val="1E372D98"/>
    <w:rsid w:val="1E860997"/>
    <w:rsid w:val="1F7E5B57"/>
    <w:rsid w:val="1FEF75DC"/>
    <w:rsid w:val="20CE31CE"/>
    <w:rsid w:val="220E4DFC"/>
    <w:rsid w:val="22212F5F"/>
    <w:rsid w:val="2376CF68"/>
    <w:rsid w:val="2707285B"/>
    <w:rsid w:val="27C05031"/>
    <w:rsid w:val="28526EFA"/>
    <w:rsid w:val="28757ADF"/>
    <w:rsid w:val="298505BF"/>
    <w:rsid w:val="29C11C24"/>
    <w:rsid w:val="29CB3CB9"/>
    <w:rsid w:val="2A0347BE"/>
    <w:rsid w:val="2B7F74E7"/>
    <w:rsid w:val="2BED9F70"/>
    <w:rsid w:val="2E097D22"/>
    <w:rsid w:val="2E0E33AB"/>
    <w:rsid w:val="2E573274"/>
    <w:rsid w:val="2F9247C9"/>
    <w:rsid w:val="2FCD136F"/>
    <w:rsid w:val="302062CA"/>
    <w:rsid w:val="309A75A9"/>
    <w:rsid w:val="30E32116"/>
    <w:rsid w:val="31A03268"/>
    <w:rsid w:val="330A1718"/>
    <w:rsid w:val="3354009E"/>
    <w:rsid w:val="33DD25C6"/>
    <w:rsid w:val="341A595C"/>
    <w:rsid w:val="34B33434"/>
    <w:rsid w:val="34B82513"/>
    <w:rsid w:val="34C14535"/>
    <w:rsid w:val="355401C6"/>
    <w:rsid w:val="36146A06"/>
    <w:rsid w:val="361C5A66"/>
    <w:rsid w:val="36204E53"/>
    <w:rsid w:val="37543462"/>
    <w:rsid w:val="37A052C1"/>
    <w:rsid w:val="37AA3407"/>
    <w:rsid w:val="37C50DAD"/>
    <w:rsid w:val="37D478C6"/>
    <w:rsid w:val="3A9235A8"/>
    <w:rsid w:val="3BCB0162"/>
    <w:rsid w:val="3C140C58"/>
    <w:rsid w:val="3CC1638F"/>
    <w:rsid w:val="3EB17E5F"/>
    <w:rsid w:val="3F3825F9"/>
    <w:rsid w:val="3FFF2AB2"/>
    <w:rsid w:val="41A63283"/>
    <w:rsid w:val="41F05B3B"/>
    <w:rsid w:val="42995A30"/>
    <w:rsid w:val="44D61674"/>
    <w:rsid w:val="44FC2BD9"/>
    <w:rsid w:val="463278D6"/>
    <w:rsid w:val="46567B64"/>
    <w:rsid w:val="46CE72E3"/>
    <w:rsid w:val="492E3FDA"/>
    <w:rsid w:val="49FC3568"/>
    <w:rsid w:val="4C0D288D"/>
    <w:rsid w:val="4CF10073"/>
    <w:rsid w:val="4E6A43BF"/>
    <w:rsid w:val="4EFA186E"/>
    <w:rsid w:val="4F991EAD"/>
    <w:rsid w:val="4FF34A56"/>
    <w:rsid w:val="50140853"/>
    <w:rsid w:val="502D15AB"/>
    <w:rsid w:val="5076688A"/>
    <w:rsid w:val="508D5044"/>
    <w:rsid w:val="508F7F76"/>
    <w:rsid w:val="50A46EB7"/>
    <w:rsid w:val="511A2E5D"/>
    <w:rsid w:val="52BBA0B3"/>
    <w:rsid w:val="53FE6A16"/>
    <w:rsid w:val="55E77AFF"/>
    <w:rsid w:val="55EE1D7B"/>
    <w:rsid w:val="56602C62"/>
    <w:rsid w:val="566F41B3"/>
    <w:rsid w:val="57F79D7A"/>
    <w:rsid w:val="58203D69"/>
    <w:rsid w:val="589D0102"/>
    <w:rsid w:val="5992694F"/>
    <w:rsid w:val="59E56E88"/>
    <w:rsid w:val="59EB2470"/>
    <w:rsid w:val="5A4A1C9A"/>
    <w:rsid w:val="5A994948"/>
    <w:rsid w:val="5AC44AC0"/>
    <w:rsid w:val="5AE3683A"/>
    <w:rsid w:val="5DC7214E"/>
    <w:rsid w:val="5E3A60E6"/>
    <w:rsid w:val="5EBD0178"/>
    <w:rsid w:val="5ECC65F0"/>
    <w:rsid w:val="5F9A7C78"/>
    <w:rsid w:val="60384068"/>
    <w:rsid w:val="60C44EF7"/>
    <w:rsid w:val="6245102E"/>
    <w:rsid w:val="637A1ECB"/>
    <w:rsid w:val="63E34678"/>
    <w:rsid w:val="63E5270B"/>
    <w:rsid w:val="655329F4"/>
    <w:rsid w:val="65A7448B"/>
    <w:rsid w:val="66A03314"/>
    <w:rsid w:val="66CA6271"/>
    <w:rsid w:val="67205226"/>
    <w:rsid w:val="67442D59"/>
    <w:rsid w:val="67DD1155"/>
    <w:rsid w:val="688C5948"/>
    <w:rsid w:val="69A045AF"/>
    <w:rsid w:val="6A503866"/>
    <w:rsid w:val="6ADF35D2"/>
    <w:rsid w:val="6B0614B8"/>
    <w:rsid w:val="6B7036D0"/>
    <w:rsid w:val="6BB7602D"/>
    <w:rsid w:val="6D237458"/>
    <w:rsid w:val="6E8D559F"/>
    <w:rsid w:val="6E8F20DC"/>
    <w:rsid w:val="6F33788E"/>
    <w:rsid w:val="6F9D619C"/>
    <w:rsid w:val="6FC7267C"/>
    <w:rsid w:val="70116E16"/>
    <w:rsid w:val="70D6432E"/>
    <w:rsid w:val="71964B85"/>
    <w:rsid w:val="72C50374"/>
    <w:rsid w:val="734C1B53"/>
    <w:rsid w:val="73862734"/>
    <w:rsid w:val="746871ED"/>
    <w:rsid w:val="75DC3FDB"/>
    <w:rsid w:val="75FDBE72"/>
    <w:rsid w:val="763424E7"/>
    <w:rsid w:val="764E53A8"/>
    <w:rsid w:val="767B51E1"/>
    <w:rsid w:val="76860B62"/>
    <w:rsid w:val="769F68C2"/>
    <w:rsid w:val="796D11B9"/>
    <w:rsid w:val="7A097FE4"/>
    <w:rsid w:val="7ABF1FFD"/>
    <w:rsid w:val="7AF834EF"/>
    <w:rsid w:val="7B591524"/>
    <w:rsid w:val="7BBB6A3E"/>
    <w:rsid w:val="7BC435E8"/>
    <w:rsid w:val="7BE20D3B"/>
    <w:rsid w:val="7BE23D55"/>
    <w:rsid w:val="7CA53895"/>
    <w:rsid w:val="7D2A5240"/>
    <w:rsid w:val="7D537348"/>
    <w:rsid w:val="7DA73B9D"/>
    <w:rsid w:val="7E39BCC4"/>
    <w:rsid w:val="7F2520FA"/>
    <w:rsid w:val="7F9F7BEF"/>
    <w:rsid w:val="7FF6401D"/>
    <w:rsid w:val="BAE652CF"/>
    <w:rsid w:val="EBFB9D3F"/>
    <w:rsid w:val="F6FF487C"/>
    <w:rsid w:val="FD672E15"/>
    <w:rsid w:val="FFAE0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font81"/>
    <w:basedOn w:val="8"/>
    <w:qFormat/>
    <w:uiPriority w:val="0"/>
    <w:rPr>
      <w:rFonts w:ascii="方正小标宋简体" w:hAnsi="方正小标宋简体" w:eastAsia="方正小标宋简体" w:cs="方正小标宋简体"/>
      <w:color w:val="000000"/>
      <w:sz w:val="36"/>
      <w:szCs w:val="36"/>
      <w:u w:val="none"/>
    </w:rPr>
  </w:style>
  <w:style w:type="character" w:customStyle="1" w:styleId="10">
    <w:name w:val="font101"/>
    <w:basedOn w:val="8"/>
    <w:qFormat/>
    <w:uiPriority w:val="0"/>
    <w:rPr>
      <w:rFonts w:hint="eastAsia" w:ascii="宋体" w:hAnsi="宋体" w:eastAsia="宋体" w:cs="宋体"/>
      <w:b/>
      <w:color w:val="000000"/>
      <w:sz w:val="28"/>
      <w:szCs w:val="28"/>
      <w:u w:val="none"/>
    </w:rPr>
  </w:style>
  <w:style w:type="character" w:customStyle="1" w:styleId="11">
    <w:name w:val="font61"/>
    <w:basedOn w:val="8"/>
    <w:qFormat/>
    <w:uiPriority w:val="0"/>
    <w:rPr>
      <w:rFonts w:ascii="黑体" w:hAnsi="宋体" w:eastAsia="黑体" w:cs="黑体"/>
      <w:color w:val="000000"/>
      <w:sz w:val="28"/>
      <w:szCs w:val="28"/>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51"/>
    <w:basedOn w:val="8"/>
    <w:qFormat/>
    <w:uiPriority w:val="0"/>
    <w:rPr>
      <w:rFonts w:hint="default" w:ascii="Times New Roman" w:hAnsi="Times New Roman" w:cs="Times New Roman"/>
      <w:color w:val="000000"/>
      <w:sz w:val="22"/>
      <w:szCs w:val="22"/>
      <w:u w:val="none"/>
    </w:rPr>
  </w:style>
  <w:style w:type="character" w:customStyle="1" w:styleId="14">
    <w:name w:val="font91"/>
    <w:basedOn w:val="8"/>
    <w:qFormat/>
    <w:uiPriority w:val="0"/>
    <w:rPr>
      <w:rFonts w:hint="eastAsia" w:ascii="宋体" w:hAnsi="宋体" w:eastAsia="宋体" w:cs="宋体"/>
      <w:color w:val="000000"/>
      <w:sz w:val="22"/>
      <w:szCs w:val="22"/>
      <w:u w:val="none"/>
    </w:rPr>
  </w:style>
  <w:style w:type="character" w:customStyle="1" w:styleId="15">
    <w:name w:val="font71"/>
    <w:qFormat/>
    <w:uiPriority w:val="0"/>
    <w:rPr>
      <w:rFonts w:hint="default" w:ascii="Times New Roman" w:hAnsi="Times New Roman" w:cs="Times New Roman"/>
      <w:color w:val="000000"/>
      <w:sz w:val="21"/>
      <w:szCs w:val="21"/>
      <w:u w:val="none"/>
    </w:rPr>
  </w:style>
  <w:style w:type="character" w:customStyle="1" w:styleId="16">
    <w:name w:val="font31"/>
    <w:qFormat/>
    <w:uiPriority w:val="0"/>
    <w:rPr>
      <w:rFonts w:hint="eastAsia" w:ascii="宋体" w:hAnsi="宋体" w:eastAsia="宋体" w:cs="宋体"/>
      <w:color w:val="000000"/>
      <w:sz w:val="21"/>
      <w:szCs w:val="21"/>
      <w:u w:val="none"/>
    </w:rPr>
  </w:style>
  <w:style w:type="character" w:customStyle="1" w:styleId="17">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10359</Words>
  <Characters>10464</Characters>
  <Lines>498</Lines>
  <Paragraphs>219</Paragraphs>
  <TotalTime>55</TotalTime>
  <ScaleCrop>false</ScaleCrop>
  <LinksUpToDate>false</LinksUpToDate>
  <CharactersWithSpaces>20604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2021-05-17T07:41:00Z</dcterms:created>
  <dc:creator>莫愁</dc:creator>
  <cp:lastModifiedBy>Administrator</cp:lastModifiedBy>
  <cp:lastPrinted>2021-05-18T02:22:00Z</cp:lastPrinted>
  <dcterms:modified xsi:type="dcterms:W3CDTF">2021-05-24T09:40:34Z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440386095_cloud</vt:lpwstr>
  </property>
  <property fmtid="{D5CDD505-2E9C-101B-9397-08002B2CF9AE}" pid="4" name="ICV">
    <vt:lpwstr>BF9DD425C7724364B9C5684F727551F0</vt:lpwstr>
  </property>
</Properties>
</file>