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40" w:lineRule="exact"/>
        <w:rPr>
          <w:rFonts w:hint="eastAsia"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附件1</w:t>
      </w:r>
      <w:r>
        <w:rPr>
          <w:rFonts w:hint="eastAsia" w:ascii="黑体" w:hAnsi="黑体" w:eastAsia="黑体" w:cs="黑体"/>
          <w:bCs/>
          <w:kern w:val="0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 xml:space="preserve"> </w:t>
      </w:r>
    </w:p>
    <w:p>
      <w:pPr>
        <w:adjustRightInd w:val="0"/>
        <w:snapToGrid w:val="0"/>
        <w:spacing w:line="440" w:lineRule="exact"/>
        <w:ind w:firstLine="1080" w:firstLineChars="300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2020年全区各市、县（区）用水分配计划表</w:t>
      </w:r>
    </w:p>
    <w:p>
      <w:pPr>
        <w:adjustRightInd w:val="0"/>
        <w:snapToGrid w:val="0"/>
        <w:spacing w:line="340" w:lineRule="exact"/>
        <w:jc w:val="right"/>
        <w:rPr>
          <w:rFonts w:hint="eastAsia" w:ascii="楷体" w:hAnsi="楷体" w:eastAsia="楷体" w:cs="楷体"/>
          <w:kern w:val="0"/>
          <w:sz w:val="20"/>
          <w:szCs w:val="20"/>
        </w:rPr>
      </w:pPr>
      <w:r>
        <w:rPr>
          <w:rFonts w:hint="eastAsia" w:ascii="仿宋_GB2312" w:hAnsi="宋体" w:eastAsia="仿宋_GB2312" w:cs="仿宋_GB2312"/>
          <w:kern w:val="0"/>
          <w:sz w:val="20"/>
          <w:szCs w:val="20"/>
        </w:rPr>
        <w:t xml:space="preserve">  </w:t>
      </w:r>
      <w:r>
        <w:rPr>
          <w:rFonts w:hint="eastAsia" w:ascii="楷体" w:hAnsi="楷体" w:eastAsia="楷体" w:cs="楷体"/>
          <w:kern w:val="0"/>
          <w:sz w:val="20"/>
          <w:szCs w:val="20"/>
        </w:rPr>
        <w:t>单位：亿立方米</w:t>
      </w:r>
    </w:p>
    <w:tbl>
      <w:tblPr>
        <w:tblStyle w:val="8"/>
        <w:tblW w:w="9693" w:type="dxa"/>
        <w:tblInd w:w="-5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1129"/>
        <w:gridCol w:w="720"/>
        <w:gridCol w:w="735"/>
        <w:gridCol w:w="745"/>
        <w:gridCol w:w="738"/>
        <w:gridCol w:w="736"/>
        <w:gridCol w:w="738"/>
        <w:gridCol w:w="684"/>
        <w:gridCol w:w="751"/>
        <w:gridCol w:w="684"/>
        <w:gridCol w:w="616"/>
        <w:gridCol w:w="81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exact"/>
        </w:trPr>
        <w:tc>
          <w:tcPr>
            <w:tcW w:w="17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</w:rPr>
              <w:t>市县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</w:rPr>
              <w:t>用水总量</w:t>
            </w:r>
          </w:p>
        </w:tc>
        <w:tc>
          <w:tcPr>
            <w:tcW w:w="2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</w:rPr>
              <w:t>不同水源用水指标</w:t>
            </w:r>
          </w:p>
        </w:tc>
        <w:tc>
          <w:tcPr>
            <w:tcW w:w="35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</w:rPr>
              <w:t>不同行业用水指标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exact"/>
        </w:trPr>
        <w:tc>
          <w:tcPr>
            <w:tcW w:w="17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</w:rPr>
              <w:t>总计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</w:rPr>
              <w:t>其中：农垦、监狱</w:t>
            </w:r>
          </w:p>
        </w:tc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</w:rPr>
              <w:t>黄河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</w:rPr>
              <w:t>干流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</w:rPr>
              <w:t>黄河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</w:rPr>
              <w:t>支流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</w:rPr>
              <w:t>地下水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</w:rPr>
              <w:t>非常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</w:rPr>
              <w:t>规水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</w:rPr>
              <w:t>生活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</w:rPr>
              <w:t>工业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</w:rPr>
              <w:t>农业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</w:rPr>
              <w:t>生态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</w:rPr>
              <w:t>补水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exact"/>
        </w:trPr>
        <w:tc>
          <w:tcPr>
            <w:tcW w:w="17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</w:rPr>
              <w:t>春夏灌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</w:rPr>
              <w:t>冬灌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72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  <w:t>合   计</w:t>
            </w: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65.325</w:t>
            </w:r>
          </w:p>
        </w:tc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5.899</w:t>
            </w:r>
          </w:p>
        </w:tc>
        <w:tc>
          <w:tcPr>
            <w:tcW w:w="7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56.890</w:t>
            </w:r>
          </w:p>
        </w:tc>
        <w:tc>
          <w:tcPr>
            <w:tcW w:w="7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1.510</w:t>
            </w:r>
          </w:p>
        </w:tc>
        <w:tc>
          <w:tcPr>
            <w:tcW w:w="7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6.370</w:t>
            </w:r>
          </w:p>
        </w:tc>
        <w:tc>
          <w:tcPr>
            <w:tcW w:w="7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0.555</w:t>
            </w:r>
          </w:p>
        </w:tc>
        <w:tc>
          <w:tcPr>
            <w:tcW w:w="6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3.634</w:t>
            </w:r>
          </w:p>
        </w:tc>
        <w:tc>
          <w:tcPr>
            <w:tcW w:w="7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4.786</w:t>
            </w:r>
          </w:p>
        </w:tc>
        <w:tc>
          <w:tcPr>
            <w:tcW w:w="6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46.472</w:t>
            </w:r>
          </w:p>
        </w:tc>
        <w:tc>
          <w:tcPr>
            <w:tcW w:w="6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8.025</w:t>
            </w:r>
          </w:p>
        </w:tc>
        <w:tc>
          <w:tcPr>
            <w:tcW w:w="8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2.408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银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川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市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Cs w:val="21"/>
              </w:rPr>
              <w:t>小计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20.937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2.980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18.237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2.590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0.110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1.590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0.573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14.662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2.959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1.152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Cs w:val="21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兴庆区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2.295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1.635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0.620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0.040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0.706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0.258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0.890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0.210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0.231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Cs w:val="21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金凤区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1.244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0.105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0.954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0.280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0.010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0.316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0.044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0.137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0.191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0.556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Cs w:val="21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西夏区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2.972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1.453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2.662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0.250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0.060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0.110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0.022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2.210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0.433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0.197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Cs w:val="21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永宁县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5.448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0.422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4.618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0.830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0.157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0.069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4.321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0.825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0.076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Cs w:val="21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贺兰县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5.282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0.450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4.912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0.370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0.217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0.106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4.100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0.790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0.069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Cs w:val="21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灵武市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3.696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0.550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3.456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0.240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0.085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0.074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3.004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0.510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0.023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石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嘴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山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市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Cs w:val="21"/>
              </w:rPr>
              <w:t>小计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10.982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1.267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9.362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1.470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0.150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0.561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0.980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6.904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1.793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0.744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Cs w:val="21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大武口区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1.142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0.047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0.662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0.430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0.050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0.262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0.418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0.162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0.080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0.220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Cs w:val="21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平罗县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7.056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1.001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6.456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0.600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0.110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0.187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4.931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1.304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0.524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Cs w:val="21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惠农区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2.784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0.219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2.244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0.440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0.100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0.189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0.375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1.811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0.409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吴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忠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市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Cs w:val="21"/>
              </w:rPr>
            </w:pPr>
            <w:r>
              <w:rPr>
                <w:rStyle w:val="12"/>
                <w:rFonts w:hint="default" w:hAnsi="宋体"/>
              </w:rPr>
              <w:t>小</w:t>
            </w:r>
            <w:r>
              <w:rPr>
                <w:rStyle w:val="13"/>
                <w:rFonts w:eastAsia="仿宋_GB2312"/>
              </w:rPr>
              <w:t xml:space="preserve"> </w:t>
            </w:r>
            <w:r>
              <w:rPr>
                <w:rStyle w:val="12"/>
                <w:rFonts w:hint="default" w:hAnsi="宋体"/>
              </w:rPr>
              <w:t>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16.448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0.776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15.148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0.080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1.180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0.040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0.714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0.485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13.099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1.967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0.182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Cs w:val="21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利通区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4.842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0.474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4.392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0.420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0.030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0.327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0.237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3.410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0.726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0.142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Cs w:val="21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青铜峡市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6.540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0.302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6.050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0.480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0.010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0.154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0.216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5.209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0.951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0.010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Cs w:val="21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盐池县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0.800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0.570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0.020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0.210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0.081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0.020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0.639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0.030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0.030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Cs w:val="21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同心县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2.033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1.923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0.060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0.050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0.086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0.001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1.785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0.160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Cs w:val="21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红寺堡区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2.233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2.213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0.020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0.066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0.011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2.056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0.100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中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卫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市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Cs w:val="21"/>
              </w:rPr>
              <w:t>小计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13.003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0.876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11.773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0.290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0.920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0.020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0.391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0.487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10.520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1.276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0.330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Cs w:val="21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沙坡头区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5.150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4.640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0.010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0.480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0.020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0.178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0.255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3.927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0.490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0.300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Cs w:val="21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中宁县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6.361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0.876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6.031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0.010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0.320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0.138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0.232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5.257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0.706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0.030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Cs w:val="21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海原县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1.492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1.102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0.270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0.120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0.075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1.336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0.080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市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Cs w:val="21"/>
              </w:rPr>
              <w:t>小计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1.701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0.361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1.140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0.190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0.010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0.361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0.090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1.220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0.030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Cs w:val="21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原州区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0.731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0.361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0.300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0.060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0.010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0.133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0.065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0.503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0.030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Cs w:val="21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西吉县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0.400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0.340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0.060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0.083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0.001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0.317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Cs w:val="21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隆德县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0.190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0.190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0.043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0.006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0.141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Cs w:val="21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泾源县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0.090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0.070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0.020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0.033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0.057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szCs w:val="21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彭阳县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0.290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0.240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0.050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0.069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0.018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0.202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1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15"/>
                <w:szCs w:val="21"/>
              </w:rPr>
              <w:t>宁东能源化工基地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2.254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2.009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0.020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0.225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0.017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2.171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eastAsia="仿宋_GB2312"/>
                <w:sz w:val="20"/>
                <w:szCs w:val="20"/>
              </w:rPr>
              <w:t>0.067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sz w:val="20"/>
                <w:szCs w:val="20"/>
              </w:rPr>
            </w:pPr>
          </w:p>
        </w:tc>
      </w:tr>
    </w:tbl>
    <w:p>
      <w:pPr>
        <w:adjustRightInd w:val="0"/>
        <w:snapToGrid w:val="0"/>
        <w:spacing w:line="240" w:lineRule="exact"/>
        <w:rPr>
          <w:rFonts w:hint="eastAsia" w:ascii="仿宋_GB2312" w:hAnsi="仿宋_GB2312" w:eastAsia="仿宋_GB2312" w:cs="仿宋_GB2312"/>
          <w:kern w:val="0"/>
          <w:sz w:val="20"/>
          <w:szCs w:val="20"/>
        </w:rPr>
      </w:pPr>
    </w:p>
    <w:p>
      <w:pPr>
        <w:adjustRightInd w:val="0"/>
        <w:snapToGrid w:val="0"/>
        <w:spacing w:line="240" w:lineRule="exact"/>
        <w:ind w:left="-200" w:leftChars="-200" w:hanging="220" w:hangingChars="110"/>
        <w:rPr>
          <w:rFonts w:hint="eastAsia" w:ascii="仿宋_GB2312" w:hAnsi="仿宋_GB2312" w:eastAsia="仿宋_GB2312" w:cs="仿宋_GB2312"/>
          <w:kern w:val="0"/>
          <w:sz w:val="20"/>
          <w:szCs w:val="20"/>
        </w:rPr>
      </w:pPr>
    </w:p>
    <w:p>
      <w:pPr>
        <w:adjustRightInd w:val="0"/>
        <w:snapToGrid w:val="0"/>
        <w:spacing w:line="240" w:lineRule="exact"/>
        <w:ind w:left="-200" w:leftChars="-200" w:hanging="220" w:hangingChars="110"/>
        <w:rPr>
          <w:rFonts w:hint="eastAsia" w:ascii="仿宋_GB2312" w:hAnsi="仿宋_GB2312" w:eastAsia="仿宋_GB2312" w:cs="仿宋_GB2312"/>
          <w:kern w:val="0"/>
          <w:sz w:val="20"/>
          <w:szCs w:val="2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备注：</w:t>
      </w:r>
      <w:r>
        <w:rPr>
          <w:rFonts w:hint="eastAsia" w:eastAsia="仿宋_GB2312"/>
          <w:kern w:val="0"/>
          <w:sz w:val="20"/>
          <w:szCs w:val="20"/>
        </w:rPr>
        <w:t>1.黄河干流取水指标-干渠输水工程损耗</w:t>
      </w:r>
      <w:r>
        <w:rPr>
          <w:rFonts w:hint="eastAsia" w:ascii="仿宋_GB2312" w:hAnsi="仿宋_GB2312" w:eastAsia="仿宋_GB2312" w:cs="仿宋_GB2312"/>
          <w:kern w:val="0"/>
          <w:sz w:val="20"/>
          <w:szCs w:val="20"/>
        </w:rPr>
        <w:t>=市、县（区）黄河干流分配水量</w:t>
      </w:r>
    </w:p>
    <w:p>
      <w:pPr>
        <w:tabs>
          <w:tab w:val="left" w:pos="420"/>
        </w:tabs>
        <w:adjustRightInd w:val="0"/>
        <w:snapToGrid w:val="0"/>
        <w:spacing w:beforeLines="0" w:afterLines="0" w:line="240" w:lineRule="exact"/>
        <w:ind w:left="320" w:leftChars="0" w:hanging="320" w:hangingChars="160"/>
        <w:rPr>
          <w:rFonts w:eastAsia="仿宋_GB2312"/>
          <w:kern w:val="0"/>
          <w:sz w:val="20"/>
          <w:szCs w:val="20"/>
        </w:rPr>
      </w:pPr>
      <w:r>
        <w:rPr>
          <w:rFonts w:hint="eastAsia" w:eastAsia="仿宋_GB2312"/>
          <w:kern w:val="0"/>
          <w:sz w:val="20"/>
          <w:szCs w:val="20"/>
          <w:lang w:val="en-US" w:eastAsia="zh-CN"/>
        </w:rPr>
        <w:t xml:space="preserve">  </w:t>
      </w:r>
      <w:r>
        <w:rPr>
          <w:rFonts w:hint="eastAsia" w:eastAsia="仿宋_GB2312"/>
          <w:kern w:val="0"/>
          <w:sz w:val="20"/>
          <w:szCs w:val="20"/>
        </w:rPr>
        <w:t>2</w:t>
      </w:r>
      <w:r>
        <w:rPr>
          <w:rFonts w:eastAsia="仿宋_GB2312"/>
          <w:kern w:val="0"/>
          <w:sz w:val="20"/>
          <w:szCs w:val="20"/>
        </w:rPr>
        <w:t>.原分配给农垦、监狱系统的水量，按照取用水属地原则分配到相应县（区），其中分配监狱系统水量0.175亿立方米（灵武市0.004亿立方米；大武口区0.047亿立方米；平罗县0.001亿立方米，惠农区0.028亿立方米；利通区0.094亿立方米），其余为农垦系统用水量。</w:t>
      </w:r>
    </w:p>
    <w:p>
      <w:pPr>
        <w:adjustRightInd w:val="0"/>
        <w:snapToGrid w:val="0"/>
        <w:spacing w:line="240" w:lineRule="exact"/>
        <w:ind w:firstLine="0" w:firstLineChars="0"/>
      </w:pPr>
      <w:r>
        <w:rPr>
          <w:rFonts w:eastAsia="仿宋_GB2312"/>
          <w:kern w:val="0"/>
          <w:sz w:val="20"/>
          <w:szCs w:val="20"/>
        </w:rPr>
        <w:t xml:space="preserve">  </w:t>
      </w:r>
      <w:r>
        <w:rPr>
          <w:rFonts w:hint="eastAsia" w:eastAsia="仿宋_GB2312"/>
          <w:kern w:val="0"/>
          <w:sz w:val="20"/>
          <w:szCs w:val="20"/>
        </w:rPr>
        <w:t>3</w:t>
      </w:r>
      <w:r>
        <w:rPr>
          <w:rFonts w:eastAsia="仿宋_GB2312"/>
          <w:kern w:val="0"/>
          <w:sz w:val="20"/>
          <w:szCs w:val="20"/>
        </w:rPr>
        <w:t>.对2010年以来因行政区划调整、水权交易、水权划转所涉及的水量进行了相应调整。</w:t>
      </w:r>
    </w:p>
    <w:sectPr>
      <w:footerReference r:id="rId3" w:type="default"/>
      <w:pgSz w:w="11906" w:h="16838"/>
      <w:pgMar w:top="1984" w:right="1474" w:bottom="1701" w:left="1587" w:header="851" w:footer="1417" w:gutter="0"/>
      <w:pgNumType w:fmt="numberInDash"/>
      <w:cols w:space="72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3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- 9 -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8.15pt;width:35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JvOISfRAAAAAwEAAA8AAAAAAAAAAQAgAAAAIgAAAGRycy9kb3ducmV2LnhtbFBLAQIUABQAAAAI&#10;AIdO4kAIwyYWuwEAAFIDAAAOAAAAAAAAAAEAIAAAACA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- 9 -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0.35pt;width: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EPlfknQAAAAAwEAAA8AAAAAAAAAAQAgAAAAIgAAAGRycy9kb3ducmV2LnhtbFBLAQIUABQAAAAI&#10;AIdO4kC2D/hKvAEAAFIDAAAOAAAAAAAAAAEAIAAAAB8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5D"/>
    <w:rsid w:val="00003791"/>
    <w:rsid w:val="00013C1E"/>
    <w:rsid w:val="0001552C"/>
    <w:rsid w:val="00017384"/>
    <w:rsid w:val="00030C2A"/>
    <w:rsid w:val="0003127F"/>
    <w:rsid w:val="00034C2C"/>
    <w:rsid w:val="00043713"/>
    <w:rsid w:val="00043EDD"/>
    <w:rsid w:val="00044D24"/>
    <w:rsid w:val="000512FD"/>
    <w:rsid w:val="000536E2"/>
    <w:rsid w:val="0005711C"/>
    <w:rsid w:val="00060BE1"/>
    <w:rsid w:val="00063333"/>
    <w:rsid w:val="00063D1D"/>
    <w:rsid w:val="00073204"/>
    <w:rsid w:val="00073CDF"/>
    <w:rsid w:val="00080F2A"/>
    <w:rsid w:val="00086E65"/>
    <w:rsid w:val="00090B74"/>
    <w:rsid w:val="000940D4"/>
    <w:rsid w:val="00097B2C"/>
    <w:rsid w:val="000A5477"/>
    <w:rsid w:val="000C3C3A"/>
    <w:rsid w:val="000C5453"/>
    <w:rsid w:val="000D45B9"/>
    <w:rsid w:val="000D53E1"/>
    <w:rsid w:val="000E0B2B"/>
    <w:rsid w:val="000E2299"/>
    <w:rsid w:val="00100709"/>
    <w:rsid w:val="00100DA4"/>
    <w:rsid w:val="00101137"/>
    <w:rsid w:val="001050F2"/>
    <w:rsid w:val="0011283D"/>
    <w:rsid w:val="00127466"/>
    <w:rsid w:val="00135B81"/>
    <w:rsid w:val="0015329C"/>
    <w:rsid w:val="001552F9"/>
    <w:rsid w:val="00166113"/>
    <w:rsid w:val="00166245"/>
    <w:rsid w:val="001743ED"/>
    <w:rsid w:val="00175951"/>
    <w:rsid w:val="0018117A"/>
    <w:rsid w:val="0018333B"/>
    <w:rsid w:val="00186102"/>
    <w:rsid w:val="00191F06"/>
    <w:rsid w:val="001B4B88"/>
    <w:rsid w:val="001C6C60"/>
    <w:rsid w:val="001D25A0"/>
    <w:rsid w:val="001D37D7"/>
    <w:rsid w:val="001F20C3"/>
    <w:rsid w:val="001F3638"/>
    <w:rsid w:val="002003EC"/>
    <w:rsid w:val="00207D57"/>
    <w:rsid w:val="00222298"/>
    <w:rsid w:val="002242A2"/>
    <w:rsid w:val="00226F60"/>
    <w:rsid w:val="00232989"/>
    <w:rsid w:val="002402E4"/>
    <w:rsid w:val="002457FC"/>
    <w:rsid w:val="00252A13"/>
    <w:rsid w:val="00255642"/>
    <w:rsid w:val="00255B79"/>
    <w:rsid w:val="00263687"/>
    <w:rsid w:val="00281EFB"/>
    <w:rsid w:val="00283930"/>
    <w:rsid w:val="00290109"/>
    <w:rsid w:val="00290234"/>
    <w:rsid w:val="002931F8"/>
    <w:rsid w:val="00294132"/>
    <w:rsid w:val="002B5084"/>
    <w:rsid w:val="002B7E60"/>
    <w:rsid w:val="002C3555"/>
    <w:rsid w:val="002D6C33"/>
    <w:rsid w:val="002D7327"/>
    <w:rsid w:val="002E4189"/>
    <w:rsid w:val="002F294F"/>
    <w:rsid w:val="002F4530"/>
    <w:rsid w:val="002F7D24"/>
    <w:rsid w:val="003030CB"/>
    <w:rsid w:val="00307A25"/>
    <w:rsid w:val="00315D23"/>
    <w:rsid w:val="003234A1"/>
    <w:rsid w:val="00324D7B"/>
    <w:rsid w:val="003251C8"/>
    <w:rsid w:val="00333A48"/>
    <w:rsid w:val="00336539"/>
    <w:rsid w:val="0034290B"/>
    <w:rsid w:val="003448DC"/>
    <w:rsid w:val="003545CE"/>
    <w:rsid w:val="00356705"/>
    <w:rsid w:val="00356C3D"/>
    <w:rsid w:val="00360F3E"/>
    <w:rsid w:val="00363946"/>
    <w:rsid w:val="00366829"/>
    <w:rsid w:val="00367332"/>
    <w:rsid w:val="00367F5D"/>
    <w:rsid w:val="003720E4"/>
    <w:rsid w:val="003866E9"/>
    <w:rsid w:val="003A1A48"/>
    <w:rsid w:val="003A4024"/>
    <w:rsid w:val="003A799F"/>
    <w:rsid w:val="003C148F"/>
    <w:rsid w:val="003C5C04"/>
    <w:rsid w:val="003F10C3"/>
    <w:rsid w:val="003F1CEF"/>
    <w:rsid w:val="003F2DE0"/>
    <w:rsid w:val="003F35BD"/>
    <w:rsid w:val="003F5AC0"/>
    <w:rsid w:val="00422A64"/>
    <w:rsid w:val="004372A6"/>
    <w:rsid w:val="00440F2A"/>
    <w:rsid w:val="00454239"/>
    <w:rsid w:val="00461166"/>
    <w:rsid w:val="004741D2"/>
    <w:rsid w:val="00474D2D"/>
    <w:rsid w:val="00476600"/>
    <w:rsid w:val="00487BF0"/>
    <w:rsid w:val="004948F6"/>
    <w:rsid w:val="004A4273"/>
    <w:rsid w:val="004B2422"/>
    <w:rsid w:val="004B56D9"/>
    <w:rsid w:val="004C443A"/>
    <w:rsid w:val="004D0153"/>
    <w:rsid w:val="004D1405"/>
    <w:rsid w:val="004D425F"/>
    <w:rsid w:val="004D49C9"/>
    <w:rsid w:val="004D71EE"/>
    <w:rsid w:val="004F5E5B"/>
    <w:rsid w:val="00506CE9"/>
    <w:rsid w:val="005110FC"/>
    <w:rsid w:val="00516DB4"/>
    <w:rsid w:val="00517B10"/>
    <w:rsid w:val="00531E7A"/>
    <w:rsid w:val="00534791"/>
    <w:rsid w:val="00540949"/>
    <w:rsid w:val="00553C4B"/>
    <w:rsid w:val="00574140"/>
    <w:rsid w:val="00577BF7"/>
    <w:rsid w:val="00583177"/>
    <w:rsid w:val="00584922"/>
    <w:rsid w:val="005A1E0E"/>
    <w:rsid w:val="005A215C"/>
    <w:rsid w:val="005B1893"/>
    <w:rsid w:val="005C0472"/>
    <w:rsid w:val="005C1967"/>
    <w:rsid w:val="005D65E7"/>
    <w:rsid w:val="005F2017"/>
    <w:rsid w:val="005F2EB5"/>
    <w:rsid w:val="0060132E"/>
    <w:rsid w:val="00604766"/>
    <w:rsid w:val="006070B9"/>
    <w:rsid w:val="006122A4"/>
    <w:rsid w:val="00612741"/>
    <w:rsid w:val="00616C2C"/>
    <w:rsid w:val="00620E98"/>
    <w:rsid w:val="00622217"/>
    <w:rsid w:val="00644ECE"/>
    <w:rsid w:val="00644F67"/>
    <w:rsid w:val="006450FE"/>
    <w:rsid w:val="0066068F"/>
    <w:rsid w:val="006659B4"/>
    <w:rsid w:val="00670CD8"/>
    <w:rsid w:val="006713E3"/>
    <w:rsid w:val="006714E3"/>
    <w:rsid w:val="006743F7"/>
    <w:rsid w:val="006747F2"/>
    <w:rsid w:val="00676D58"/>
    <w:rsid w:val="00677D40"/>
    <w:rsid w:val="00677F82"/>
    <w:rsid w:val="006933B3"/>
    <w:rsid w:val="006A09F8"/>
    <w:rsid w:val="006A1B63"/>
    <w:rsid w:val="006B0220"/>
    <w:rsid w:val="006B1B33"/>
    <w:rsid w:val="006B2041"/>
    <w:rsid w:val="006C1358"/>
    <w:rsid w:val="006C756E"/>
    <w:rsid w:val="006E6584"/>
    <w:rsid w:val="006E7583"/>
    <w:rsid w:val="006F58C6"/>
    <w:rsid w:val="007014B5"/>
    <w:rsid w:val="00705392"/>
    <w:rsid w:val="00710C1B"/>
    <w:rsid w:val="00712D4A"/>
    <w:rsid w:val="00721B70"/>
    <w:rsid w:val="007254F0"/>
    <w:rsid w:val="00731DE7"/>
    <w:rsid w:val="007328F6"/>
    <w:rsid w:val="0073302A"/>
    <w:rsid w:val="007545EC"/>
    <w:rsid w:val="00756EDE"/>
    <w:rsid w:val="00770FD9"/>
    <w:rsid w:val="00776C79"/>
    <w:rsid w:val="007960FB"/>
    <w:rsid w:val="007B3D7D"/>
    <w:rsid w:val="007B704B"/>
    <w:rsid w:val="007C4982"/>
    <w:rsid w:val="007C645D"/>
    <w:rsid w:val="007D0C20"/>
    <w:rsid w:val="007D10A3"/>
    <w:rsid w:val="007D6402"/>
    <w:rsid w:val="007E195E"/>
    <w:rsid w:val="007F20D8"/>
    <w:rsid w:val="007F3533"/>
    <w:rsid w:val="007F5E5D"/>
    <w:rsid w:val="007F69A9"/>
    <w:rsid w:val="008148B2"/>
    <w:rsid w:val="00814960"/>
    <w:rsid w:val="00814F72"/>
    <w:rsid w:val="00837B94"/>
    <w:rsid w:val="00847EB7"/>
    <w:rsid w:val="00853525"/>
    <w:rsid w:val="00860600"/>
    <w:rsid w:val="008764A5"/>
    <w:rsid w:val="00876B2F"/>
    <w:rsid w:val="00883B70"/>
    <w:rsid w:val="00884090"/>
    <w:rsid w:val="008855C2"/>
    <w:rsid w:val="0088620C"/>
    <w:rsid w:val="0089355A"/>
    <w:rsid w:val="008A1088"/>
    <w:rsid w:val="008A2621"/>
    <w:rsid w:val="008B5B83"/>
    <w:rsid w:val="008D17D2"/>
    <w:rsid w:val="008D7406"/>
    <w:rsid w:val="008F0388"/>
    <w:rsid w:val="008F241F"/>
    <w:rsid w:val="008F3E14"/>
    <w:rsid w:val="008F3F6F"/>
    <w:rsid w:val="008F4C7A"/>
    <w:rsid w:val="00900024"/>
    <w:rsid w:val="00902E6D"/>
    <w:rsid w:val="00907845"/>
    <w:rsid w:val="00912237"/>
    <w:rsid w:val="009150F3"/>
    <w:rsid w:val="009236D8"/>
    <w:rsid w:val="009335AD"/>
    <w:rsid w:val="009428E6"/>
    <w:rsid w:val="00964990"/>
    <w:rsid w:val="00967222"/>
    <w:rsid w:val="009711CB"/>
    <w:rsid w:val="009711EB"/>
    <w:rsid w:val="00976F7F"/>
    <w:rsid w:val="00994826"/>
    <w:rsid w:val="0099655F"/>
    <w:rsid w:val="009A08BA"/>
    <w:rsid w:val="009A6F22"/>
    <w:rsid w:val="009B035E"/>
    <w:rsid w:val="009B7F37"/>
    <w:rsid w:val="009E68D6"/>
    <w:rsid w:val="00A04019"/>
    <w:rsid w:val="00A14E3C"/>
    <w:rsid w:val="00A15A1E"/>
    <w:rsid w:val="00A25088"/>
    <w:rsid w:val="00A35946"/>
    <w:rsid w:val="00A36492"/>
    <w:rsid w:val="00A54CE6"/>
    <w:rsid w:val="00A57A3F"/>
    <w:rsid w:val="00A76DE9"/>
    <w:rsid w:val="00A91A6D"/>
    <w:rsid w:val="00A976C5"/>
    <w:rsid w:val="00AA329C"/>
    <w:rsid w:val="00AA628C"/>
    <w:rsid w:val="00AA6D42"/>
    <w:rsid w:val="00AA7E87"/>
    <w:rsid w:val="00AB2994"/>
    <w:rsid w:val="00AB4F3C"/>
    <w:rsid w:val="00AC0876"/>
    <w:rsid w:val="00AC283E"/>
    <w:rsid w:val="00AC321E"/>
    <w:rsid w:val="00AC3420"/>
    <w:rsid w:val="00AD052F"/>
    <w:rsid w:val="00AD6139"/>
    <w:rsid w:val="00AE027B"/>
    <w:rsid w:val="00AE0980"/>
    <w:rsid w:val="00AE13C6"/>
    <w:rsid w:val="00AE6044"/>
    <w:rsid w:val="00AF256D"/>
    <w:rsid w:val="00B02730"/>
    <w:rsid w:val="00B12D7D"/>
    <w:rsid w:val="00B20757"/>
    <w:rsid w:val="00B36BA1"/>
    <w:rsid w:val="00B50252"/>
    <w:rsid w:val="00B5100F"/>
    <w:rsid w:val="00B51802"/>
    <w:rsid w:val="00B560C1"/>
    <w:rsid w:val="00B65D04"/>
    <w:rsid w:val="00B66757"/>
    <w:rsid w:val="00B76E29"/>
    <w:rsid w:val="00B95305"/>
    <w:rsid w:val="00B97244"/>
    <w:rsid w:val="00B97FAF"/>
    <w:rsid w:val="00BA6B1B"/>
    <w:rsid w:val="00BB09BC"/>
    <w:rsid w:val="00BC5571"/>
    <w:rsid w:val="00BC67DF"/>
    <w:rsid w:val="00BC7D28"/>
    <w:rsid w:val="00BD735B"/>
    <w:rsid w:val="00BE6951"/>
    <w:rsid w:val="00BE7202"/>
    <w:rsid w:val="00BF04F1"/>
    <w:rsid w:val="00BF1818"/>
    <w:rsid w:val="00C006AD"/>
    <w:rsid w:val="00C11718"/>
    <w:rsid w:val="00C1177E"/>
    <w:rsid w:val="00C20955"/>
    <w:rsid w:val="00C21FDA"/>
    <w:rsid w:val="00C26007"/>
    <w:rsid w:val="00C30F01"/>
    <w:rsid w:val="00C3730A"/>
    <w:rsid w:val="00C436F6"/>
    <w:rsid w:val="00C47C60"/>
    <w:rsid w:val="00C500D8"/>
    <w:rsid w:val="00C52418"/>
    <w:rsid w:val="00C55E2D"/>
    <w:rsid w:val="00C66D62"/>
    <w:rsid w:val="00C82990"/>
    <w:rsid w:val="00C83B23"/>
    <w:rsid w:val="00C83BC0"/>
    <w:rsid w:val="00C8422E"/>
    <w:rsid w:val="00C91E50"/>
    <w:rsid w:val="00C94847"/>
    <w:rsid w:val="00CB00B3"/>
    <w:rsid w:val="00CB43F9"/>
    <w:rsid w:val="00CC7709"/>
    <w:rsid w:val="00CD0E50"/>
    <w:rsid w:val="00CE00AA"/>
    <w:rsid w:val="00CE1F15"/>
    <w:rsid w:val="00CF5686"/>
    <w:rsid w:val="00D02D33"/>
    <w:rsid w:val="00D100EC"/>
    <w:rsid w:val="00D2539E"/>
    <w:rsid w:val="00D43C00"/>
    <w:rsid w:val="00D5315A"/>
    <w:rsid w:val="00D53366"/>
    <w:rsid w:val="00D61077"/>
    <w:rsid w:val="00D700DF"/>
    <w:rsid w:val="00D71C42"/>
    <w:rsid w:val="00D73E98"/>
    <w:rsid w:val="00D85B7B"/>
    <w:rsid w:val="00D97269"/>
    <w:rsid w:val="00DA1315"/>
    <w:rsid w:val="00DA19EB"/>
    <w:rsid w:val="00DA4ACA"/>
    <w:rsid w:val="00DA7BF5"/>
    <w:rsid w:val="00DB6791"/>
    <w:rsid w:val="00DC4AF9"/>
    <w:rsid w:val="00DD26C2"/>
    <w:rsid w:val="00DD2E18"/>
    <w:rsid w:val="00DD33D1"/>
    <w:rsid w:val="00E0277E"/>
    <w:rsid w:val="00E11DDB"/>
    <w:rsid w:val="00E11FAF"/>
    <w:rsid w:val="00E13F28"/>
    <w:rsid w:val="00E17A35"/>
    <w:rsid w:val="00E21EBE"/>
    <w:rsid w:val="00E23D70"/>
    <w:rsid w:val="00E24605"/>
    <w:rsid w:val="00E24E61"/>
    <w:rsid w:val="00E34B42"/>
    <w:rsid w:val="00E40C05"/>
    <w:rsid w:val="00E50B92"/>
    <w:rsid w:val="00E559DD"/>
    <w:rsid w:val="00E63030"/>
    <w:rsid w:val="00E63058"/>
    <w:rsid w:val="00E713D8"/>
    <w:rsid w:val="00E85F50"/>
    <w:rsid w:val="00E8792C"/>
    <w:rsid w:val="00EA269D"/>
    <w:rsid w:val="00EA3978"/>
    <w:rsid w:val="00EC08FD"/>
    <w:rsid w:val="00EC0EA4"/>
    <w:rsid w:val="00EC2FC7"/>
    <w:rsid w:val="00ED0062"/>
    <w:rsid w:val="00ED7938"/>
    <w:rsid w:val="00EE0D38"/>
    <w:rsid w:val="00EE3FAE"/>
    <w:rsid w:val="00F10544"/>
    <w:rsid w:val="00F2194B"/>
    <w:rsid w:val="00F25398"/>
    <w:rsid w:val="00F3430A"/>
    <w:rsid w:val="00F37D61"/>
    <w:rsid w:val="00F41ABC"/>
    <w:rsid w:val="00F45A96"/>
    <w:rsid w:val="00F62849"/>
    <w:rsid w:val="00F70D6A"/>
    <w:rsid w:val="00F73A06"/>
    <w:rsid w:val="00F73B68"/>
    <w:rsid w:val="00F854CC"/>
    <w:rsid w:val="00FA136E"/>
    <w:rsid w:val="00FB46CA"/>
    <w:rsid w:val="00FB6518"/>
    <w:rsid w:val="00FC25B3"/>
    <w:rsid w:val="00FC6984"/>
    <w:rsid w:val="00FC7FEB"/>
    <w:rsid w:val="00FD7C9A"/>
    <w:rsid w:val="00FD7CD6"/>
    <w:rsid w:val="00FF5E96"/>
    <w:rsid w:val="00FF62A3"/>
    <w:rsid w:val="042C5F04"/>
    <w:rsid w:val="2D90648E"/>
    <w:rsid w:val="59597EA9"/>
    <w:rsid w:val="72046449"/>
    <w:rsid w:val="765E1F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8"/>
    <w:unhideWhenUsed/>
    <w:qFormat/>
    <w:uiPriority w:val="99"/>
    <w:pPr>
      <w:spacing w:after="120"/>
      <w:ind w:left="420" w:leftChars="200"/>
    </w:pPr>
  </w:style>
  <w:style w:type="paragraph" w:styleId="3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unhideWhenUsed/>
    <w:qFormat/>
    <w:uiPriority w:val="99"/>
    <w:rPr>
      <w:rFonts w:ascii="Calibri" w:hAnsi="Calibri" w:eastAsia="宋体" w:cs="Times New Roman"/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4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First Indent 2"/>
    <w:basedOn w:val="2"/>
    <w:link w:val="19"/>
    <w:qFormat/>
    <w:uiPriority w:val="0"/>
    <w:pPr>
      <w:ind w:left="200" w:firstLine="420" w:firstLineChars="200"/>
    </w:pPr>
    <w:rPr>
      <w:rFonts w:hAnsi="Calibri" w:eastAsia="仿宋_GB2312"/>
      <w:sz w:val="32"/>
    </w:rPr>
  </w:style>
  <w:style w:type="character" w:styleId="10">
    <w:name w:val="Emphasis"/>
    <w:basedOn w:val="9"/>
    <w:qFormat/>
    <w:uiPriority w:val="20"/>
    <w:rPr>
      <w:i/>
    </w:rPr>
  </w:style>
  <w:style w:type="character" w:customStyle="1" w:styleId="11">
    <w:name w:val="批注框文本 Char"/>
    <w:basedOn w:val="9"/>
    <w:link w:val="4"/>
    <w:uiPriority w:val="99"/>
    <w:rPr>
      <w:sz w:val="18"/>
      <w:szCs w:val="18"/>
    </w:rPr>
  </w:style>
  <w:style w:type="character" w:customStyle="1" w:styleId="12">
    <w:name w:val="font11"/>
    <w:basedOn w:val="9"/>
    <w:uiPriority w:val="0"/>
    <w:rPr>
      <w:rFonts w:hint="eastAsia" w:ascii="仿宋_GB2312" w:eastAsia="仿宋_GB2312" w:cs="仿宋_GB2312"/>
      <w:b/>
      <w:color w:val="000000"/>
      <w:sz w:val="21"/>
      <w:szCs w:val="21"/>
      <w:u w:val="none"/>
    </w:rPr>
  </w:style>
  <w:style w:type="character" w:customStyle="1" w:styleId="13">
    <w:name w:val="font21"/>
    <w:basedOn w:val="9"/>
    <w:qFormat/>
    <w:uiPriority w:val="0"/>
    <w:rPr>
      <w:rFonts w:ascii="Arial" w:hAnsi="Arial" w:cs="Arial"/>
      <w:b/>
      <w:color w:val="000000"/>
      <w:sz w:val="21"/>
      <w:szCs w:val="21"/>
      <w:u w:val="none"/>
    </w:rPr>
  </w:style>
  <w:style w:type="character" w:customStyle="1" w:styleId="14">
    <w:name w:val="页眉 Char"/>
    <w:basedOn w:val="9"/>
    <w:link w:val="6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5">
    <w:name w:val="页脚 Char"/>
    <w:basedOn w:val="9"/>
    <w:link w:val="5"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6">
    <w:name w:val="批注框文本 Char1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日期 Char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正文文本缩进 Char"/>
    <w:basedOn w:val="9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正文首行缩进 2 Char"/>
    <w:basedOn w:val="18"/>
    <w:link w:val="7"/>
    <w:qFormat/>
    <w:uiPriority w:val="0"/>
    <w:rPr>
      <w:rFonts w:hAnsi="Calibri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3976</Words>
  <Characters>5472</Characters>
  <Lines>624</Lines>
  <Paragraphs>589</Paragraphs>
  <TotalTime>1</TotalTime>
  <ScaleCrop>false</ScaleCrop>
  <LinksUpToDate>false</LinksUpToDate>
  <CharactersWithSpaces>5599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2020-02-19T07:26:00Z</dcterms:created>
  <dc:creator>王会宁</dc:creator>
  <cp:lastModifiedBy>星空</cp:lastModifiedBy>
  <cp:lastPrinted>2020-02-19T04:54:00Z</cp:lastPrinted>
  <dcterms:modified xsi:type="dcterms:W3CDTF">2020-02-24T06:21:34Z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