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黑体" w:eastAsia="黑体"/>
          <w:color w:val="000000"/>
          <w:sz w:val="32"/>
          <w:szCs w:val="32"/>
        </w:rPr>
      </w:pPr>
      <w:r>
        <w:rPr>
          <w:rFonts w:hint="eastAsia" w:ascii="黑体" w:eastAsia="黑体"/>
          <w:color w:val="000000"/>
          <w:sz w:val="32"/>
          <w:szCs w:val="32"/>
        </w:rPr>
        <w:t>附件2</w:t>
      </w:r>
    </w:p>
    <w:p>
      <w:pPr>
        <w:spacing w:line="200" w:lineRule="exact"/>
        <w:rPr>
          <w:rFonts w:hint="eastAsia" w:ascii="黑体" w:eastAsia="黑体"/>
          <w:color w:val="000000"/>
          <w:sz w:val="32"/>
          <w:szCs w:val="32"/>
        </w:rPr>
      </w:pPr>
    </w:p>
    <w:p>
      <w:pPr>
        <w:jc w:val="center"/>
        <w:rPr>
          <w:rFonts w:hint="eastAsia" w:ascii="方正小标宋_GBK" w:hAnsi="宋体" w:eastAsia="方正小标宋_GBK"/>
          <w:bCs/>
          <w:color w:val="000000"/>
          <w:sz w:val="36"/>
          <w:szCs w:val="36"/>
        </w:rPr>
      </w:pPr>
      <w:r>
        <w:rPr>
          <w:rFonts w:hint="eastAsia" w:ascii="方正小标宋_GBK" w:hAnsi="宋体" w:eastAsia="方正小标宋_GBK"/>
          <w:bCs/>
          <w:color w:val="000000"/>
          <w:sz w:val="36"/>
          <w:szCs w:val="36"/>
        </w:rPr>
        <w:t>2018年度未报送备案的行政规范性文件目录</w:t>
      </w:r>
    </w:p>
    <w:tbl>
      <w:tblPr>
        <w:tblStyle w:val="3"/>
        <w:tblW w:w="9355" w:type="dxa"/>
        <w:jc w:val="center"/>
        <w:tblInd w:w="-2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567"/>
        <w:gridCol w:w="2551"/>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blHeader/>
          <w:jc w:val="center"/>
        </w:trPr>
        <w:tc>
          <w:tcPr>
            <w:tcW w:w="850" w:type="dxa"/>
            <w:noWrap w:val="0"/>
            <w:vAlign w:val="center"/>
          </w:tcPr>
          <w:p>
            <w:pPr>
              <w:spacing w:line="440" w:lineRule="exact"/>
              <w:jc w:val="center"/>
              <w:rPr>
                <w:rFonts w:hint="eastAsia" w:ascii="黑体" w:hAnsi="宋体" w:eastAsia="黑体"/>
                <w:color w:val="000000"/>
                <w:sz w:val="28"/>
                <w:szCs w:val="28"/>
              </w:rPr>
            </w:pPr>
            <w:r>
              <w:rPr>
                <w:rFonts w:hint="eastAsia" w:ascii="黑体" w:hAnsi="宋体" w:eastAsia="黑体"/>
                <w:color w:val="000000"/>
                <w:sz w:val="28"/>
                <w:szCs w:val="28"/>
              </w:rPr>
              <w:t>制定机关</w:t>
            </w:r>
          </w:p>
        </w:tc>
        <w:tc>
          <w:tcPr>
            <w:tcW w:w="567" w:type="dxa"/>
            <w:noWrap w:val="0"/>
            <w:vAlign w:val="center"/>
          </w:tcPr>
          <w:p>
            <w:pPr>
              <w:spacing w:line="440" w:lineRule="exact"/>
              <w:jc w:val="center"/>
              <w:rPr>
                <w:rFonts w:hint="eastAsia" w:ascii="黑体" w:hAnsi="宋体" w:eastAsia="黑体"/>
                <w:color w:val="000000"/>
                <w:sz w:val="28"/>
                <w:szCs w:val="28"/>
              </w:rPr>
            </w:pPr>
            <w:r>
              <w:rPr>
                <w:rFonts w:hint="eastAsia" w:ascii="黑体" w:hAnsi="宋体" w:eastAsia="黑体"/>
                <w:color w:val="000000"/>
                <w:sz w:val="28"/>
                <w:szCs w:val="28"/>
              </w:rPr>
              <w:t>序号</w:t>
            </w:r>
          </w:p>
        </w:tc>
        <w:tc>
          <w:tcPr>
            <w:tcW w:w="2551" w:type="dxa"/>
            <w:noWrap w:val="0"/>
            <w:vAlign w:val="center"/>
          </w:tcPr>
          <w:p>
            <w:pPr>
              <w:spacing w:line="440" w:lineRule="exact"/>
              <w:jc w:val="center"/>
              <w:rPr>
                <w:rFonts w:hint="eastAsia" w:ascii="黑体" w:hAnsi="宋体" w:eastAsia="黑体"/>
                <w:color w:val="000000"/>
                <w:spacing w:val="-16"/>
                <w:sz w:val="28"/>
                <w:szCs w:val="28"/>
              </w:rPr>
            </w:pPr>
            <w:r>
              <w:rPr>
                <w:rFonts w:hint="eastAsia" w:ascii="黑体" w:hAnsi="宋体" w:eastAsia="黑体"/>
                <w:color w:val="000000"/>
                <w:spacing w:val="-16"/>
                <w:sz w:val="28"/>
                <w:szCs w:val="28"/>
              </w:rPr>
              <w:t>发布日期</w:t>
            </w:r>
          </w:p>
        </w:tc>
        <w:tc>
          <w:tcPr>
            <w:tcW w:w="5387" w:type="dxa"/>
            <w:noWrap w:val="0"/>
            <w:vAlign w:val="center"/>
          </w:tcPr>
          <w:p>
            <w:pPr>
              <w:spacing w:line="440" w:lineRule="exact"/>
              <w:jc w:val="center"/>
              <w:rPr>
                <w:rFonts w:hint="eastAsia" w:ascii="黑体" w:hAnsi="宋体" w:eastAsia="黑体"/>
                <w:color w:val="000000"/>
                <w:sz w:val="28"/>
                <w:szCs w:val="28"/>
              </w:rPr>
            </w:pPr>
            <w:r>
              <w:rPr>
                <w:rFonts w:hint="eastAsia" w:ascii="黑体" w:hAnsi="宋体" w:eastAsia="黑体"/>
                <w:color w:val="000000"/>
                <w:sz w:val="28"/>
                <w:szCs w:val="28"/>
              </w:rPr>
              <w:t>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850" w:type="dxa"/>
            <w:vMerge w:val="restart"/>
            <w:noWrap w:val="0"/>
            <w:vAlign w:val="center"/>
          </w:tcPr>
          <w:p>
            <w:pPr>
              <w:spacing w:line="460" w:lineRule="exact"/>
              <w:jc w:val="center"/>
              <w:rPr>
                <w:rFonts w:hint="eastAsia" w:ascii="方正仿宋_GBK" w:eastAsia="方正仿宋_GBK"/>
                <w:color w:val="000000"/>
                <w:sz w:val="28"/>
                <w:szCs w:val="28"/>
              </w:rPr>
            </w:pPr>
            <w:r>
              <w:rPr>
                <w:rFonts w:hint="eastAsia" w:ascii="方正仿宋_GBK" w:eastAsia="方正仿宋_GBK"/>
                <w:color w:val="000000"/>
                <w:sz w:val="28"/>
                <w:szCs w:val="28"/>
              </w:rPr>
              <w:t>吴忠市人民政府</w:t>
            </w:r>
          </w:p>
        </w:tc>
        <w:tc>
          <w:tcPr>
            <w:tcW w:w="567" w:type="dxa"/>
            <w:noWrap w:val="0"/>
            <w:vAlign w:val="center"/>
          </w:tcPr>
          <w:p>
            <w:pPr>
              <w:spacing w:line="440" w:lineRule="exact"/>
              <w:jc w:val="center"/>
              <w:rPr>
                <w:rFonts w:hint="eastAsia" w:ascii="方正仿宋_GBK" w:eastAsia="方正仿宋_GBK"/>
                <w:color w:val="000000"/>
                <w:sz w:val="28"/>
                <w:szCs w:val="28"/>
              </w:rPr>
            </w:pPr>
            <w:r>
              <w:rPr>
                <w:rFonts w:hint="eastAsia" w:ascii="方正仿宋_GBK" w:eastAsia="方正仿宋_GBK"/>
                <w:color w:val="000000"/>
                <w:sz w:val="28"/>
                <w:szCs w:val="28"/>
              </w:rPr>
              <w:t>1</w:t>
            </w:r>
          </w:p>
        </w:tc>
        <w:tc>
          <w:tcPr>
            <w:tcW w:w="2551" w:type="dxa"/>
            <w:noWrap w:val="0"/>
            <w:vAlign w:val="center"/>
          </w:tcPr>
          <w:p>
            <w:pPr>
              <w:spacing w:line="440" w:lineRule="exact"/>
              <w:jc w:val="distribute"/>
              <w:rPr>
                <w:rFonts w:hint="eastAsia" w:ascii="方正仿宋_GBK" w:eastAsia="方正仿宋_GBK"/>
                <w:color w:val="000000"/>
                <w:spacing w:val="-16"/>
                <w:sz w:val="28"/>
                <w:szCs w:val="28"/>
              </w:rPr>
            </w:pPr>
            <w:r>
              <w:rPr>
                <w:rFonts w:hint="eastAsia" w:ascii="方正仿宋_GBK" w:eastAsia="方正仿宋_GBK"/>
                <w:color w:val="000000"/>
                <w:spacing w:val="-16"/>
                <w:sz w:val="28"/>
                <w:szCs w:val="28"/>
              </w:rPr>
              <w:t>2018年3月16日</w:t>
            </w:r>
          </w:p>
        </w:tc>
        <w:tc>
          <w:tcPr>
            <w:tcW w:w="5387" w:type="dxa"/>
            <w:noWrap w:val="0"/>
            <w:vAlign w:val="center"/>
          </w:tcPr>
          <w:p>
            <w:pPr>
              <w:spacing w:line="440" w:lineRule="exact"/>
              <w:jc w:val="left"/>
              <w:rPr>
                <w:rFonts w:hint="eastAsia" w:ascii="方正仿宋_GBK" w:eastAsia="方正仿宋_GBK"/>
                <w:bCs/>
                <w:color w:val="000000"/>
                <w:sz w:val="28"/>
                <w:szCs w:val="28"/>
              </w:rPr>
            </w:pPr>
            <w:r>
              <w:rPr>
                <w:rFonts w:hint="eastAsia" w:ascii="方正仿宋_GBK" w:eastAsia="方正仿宋_GBK"/>
                <w:bCs/>
                <w:color w:val="000000"/>
                <w:sz w:val="28"/>
                <w:szCs w:val="28"/>
              </w:rPr>
              <w:t>吴忠市人民政府办公室关于印发《关于促进会展业发展的政策措施》的通知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850" w:type="dxa"/>
            <w:vMerge w:val="continue"/>
            <w:noWrap w:val="0"/>
            <w:vAlign w:val="center"/>
          </w:tcPr>
          <w:p>
            <w:pPr>
              <w:spacing w:line="460" w:lineRule="exact"/>
              <w:jc w:val="center"/>
              <w:rPr>
                <w:rFonts w:hint="eastAsia" w:ascii="方正仿宋_GBK" w:eastAsia="方正仿宋_GBK"/>
                <w:color w:val="000000"/>
                <w:sz w:val="28"/>
                <w:szCs w:val="28"/>
              </w:rPr>
            </w:pPr>
          </w:p>
        </w:tc>
        <w:tc>
          <w:tcPr>
            <w:tcW w:w="567" w:type="dxa"/>
            <w:noWrap w:val="0"/>
            <w:vAlign w:val="center"/>
          </w:tcPr>
          <w:p>
            <w:pPr>
              <w:spacing w:line="440" w:lineRule="exact"/>
              <w:jc w:val="center"/>
              <w:rPr>
                <w:rFonts w:hint="eastAsia" w:ascii="方正仿宋_GBK" w:eastAsia="方正仿宋_GBK"/>
                <w:color w:val="000000"/>
                <w:sz w:val="28"/>
                <w:szCs w:val="28"/>
              </w:rPr>
            </w:pPr>
            <w:r>
              <w:rPr>
                <w:rFonts w:hint="eastAsia" w:ascii="方正仿宋_GBK" w:eastAsia="方正仿宋_GBK"/>
                <w:color w:val="000000"/>
                <w:sz w:val="28"/>
                <w:szCs w:val="28"/>
              </w:rPr>
              <w:t>2</w:t>
            </w:r>
          </w:p>
        </w:tc>
        <w:tc>
          <w:tcPr>
            <w:tcW w:w="2551" w:type="dxa"/>
            <w:noWrap w:val="0"/>
            <w:vAlign w:val="center"/>
          </w:tcPr>
          <w:p>
            <w:pPr>
              <w:spacing w:line="440" w:lineRule="exact"/>
              <w:jc w:val="distribute"/>
              <w:rPr>
                <w:rFonts w:hint="eastAsia" w:ascii="方正仿宋_GBK" w:eastAsia="方正仿宋_GBK"/>
                <w:color w:val="000000"/>
                <w:spacing w:val="-16"/>
                <w:sz w:val="28"/>
                <w:szCs w:val="28"/>
              </w:rPr>
            </w:pPr>
            <w:r>
              <w:rPr>
                <w:rFonts w:hint="eastAsia" w:ascii="方正仿宋_GBK" w:eastAsia="方正仿宋_GBK"/>
                <w:color w:val="000000"/>
                <w:spacing w:val="-16"/>
                <w:sz w:val="28"/>
                <w:szCs w:val="28"/>
              </w:rPr>
              <w:t>2018年3月28日</w:t>
            </w:r>
          </w:p>
        </w:tc>
        <w:tc>
          <w:tcPr>
            <w:tcW w:w="5387" w:type="dxa"/>
            <w:noWrap w:val="0"/>
            <w:vAlign w:val="center"/>
          </w:tcPr>
          <w:p>
            <w:pPr>
              <w:spacing w:line="440" w:lineRule="exact"/>
              <w:jc w:val="left"/>
              <w:rPr>
                <w:rFonts w:hint="eastAsia" w:ascii="方正仿宋_GBK" w:eastAsia="方正仿宋_GBK"/>
                <w:color w:val="000000"/>
                <w:sz w:val="28"/>
                <w:szCs w:val="28"/>
              </w:rPr>
            </w:pPr>
            <w:r>
              <w:rPr>
                <w:rFonts w:hint="eastAsia" w:ascii="方正仿宋_GBK" w:eastAsia="方正仿宋_GBK"/>
                <w:color w:val="000000"/>
                <w:sz w:val="28"/>
                <w:szCs w:val="28"/>
              </w:rPr>
              <w:t>吴忠市人民政府办公室关于调整市政府有关部门行政职权事项的通知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850" w:type="dxa"/>
            <w:vMerge w:val="continue"/>
            <w:noWrap w:val="0"/>
            <w:vAlign w:val="center"/>
          </w:tcPr>
          <w:p>
            <w:pPr>
              <w:spacing w:line="460" w:lineRule="exact"/>
              <w:jc w:val="center"/>
              <w:rPr>
                <w:rFonts w:hint="eastAsia" w:ascii="方正仿宋_GBK" w:eastAsia="方正仿宋_GBK"/>
                <w:color w:val="000000"/>
                <w:sz w:val="28"/>
                <w:szCs w:val="28"/>
              </w:rPr>
            </w:pPr>
          </w:p>
        </w:tc>
        <w:tc>
          <w:tcPr>
            <w:tcW w:w="567" w:type="dxa"/>
            <w:noWrap w:val="0"/>
            <w:vAlign w:val="center"/>
          </w:tcPr>
          <w:p>
            <w:pPr>
              <w:spacing w:line="440" w:lineRule="exact"/>
              <w:jc w:val="center"/>
              <w:rPr>
                <w:rFonts w:hint="eastAsia" w:ascii="方正仿宋_GBK" w:eastAsia="方正仿宋_GBK"/>
                <w:color w:val="000000"/>
                <w:sz w:val="28"/>
                <w:szCs w:val="28"/>
              </w:rPr>
            </w:pPr>
            <w:r>
              <w:rPr>
                <w:rFonts w:hint="eastAsia" w:ascii="方正仿宋_GBK" w:eastAsia="方正仿宋_GBK"/>
                <w:color w:val="000000"/>
                <w:sz w:val="28"/>
                <w:szCs w:val="28"/>
              </w:rPr>
              <w:t>3</w:t>
            </w:r>
          </w:p>
        </w:tc>
        <w:tc>
          <w:tcPr>
            <w:tcW w:w="2551" w:type="dxa"/>
            <w:noWrap w:val="0"/>
            <w:vAlign w:val="center"/>
          </w:tcPr>
          <w:p>
            <w:pPr>
              <w:spacing w:line="440" w:lineRule="exact"/>
              <w:jc w:val="distribute"/>
              <w:rPr>
                <w:rFonts w:hint="eastAsia" w:ascii="方正仿宋_GBK" w:eastAsia="方正仿宋_GBK"/>
                <w:color w:val="000000"/>
                <w:spacing w:val="-16"/>
                <w:sz w:val="28"/>
                <w:szCs w:val="28"/>
              </w:rPr>
            </w:pPr>
            <w:r>
              <w:rPr>
                <w:rFonts w:hint="eastAsia" w:ascii="方正仿宋_GBK" w:eastAsia="方正仿宋_GBK"/>
                <w:color w:val="000000"/>
                <w:spacing w:val="-16"/>
                <w:sz w:val="28"/>
                <w:szCs w:val="28"/>
              </w:rPr>
              <w:t>2018年4月24日</w:t>
            </w:r>
          </w:p>
        </w:tc>
        <w:tc>
          <w:tcPr>
            <w:tcW w:w="5387" w:type="dxa"/>
            <w:noWrap w:val="0"/>
            <w:vAlign w:val="center"/>
          </w:tcPr>
          <w:p>
            <w:pPr>
              <w:spacing w:line="440" w:lineRule="exact"/>
              <w:jc w:val="left"/>
              <w:rPr>
                <w:rFonts w:hint="eastAsia" w:ascii="方正仿宋_GBK" w:eastAsia="方正仿宋_GBK"/>
                <w:bCs/>
                <w:color w:val="000000"/>
                <w:sz w:val="28"/>
                <w:szCs w:val="28"/>
              </w:rPr>
            </w:pPr>
            <w:r>
              <w:rPr>
                <w:rFonts w:hint="eastAsia" w:ascii="方正仿宋_GBK" w:eastAsia="方正仿宋_GBK"/>
                <w:bCs/>
                <w:color w:val="000000"/>
                <w:sz w:val="28"/>
                <w:szCs w:val="28"/>
              </w:rPr>
              <w:t>吴忠市人民政府办公室关于印发《吴忠市产业融合发展资金实施方案》的通知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850" w:type="dxa"/>
            <w:vMerge w:val="continue"/>
            <w:noWrap w:val="0"/>
            <w:vAlign w:val="center"/>
          </w:tcPr>
          <w:p>
            <w:pPr>
              <w:spacing w:line="460" w:lineRule="exact"/>
              <w:jc w:val="center"/>
              <w:rPr>
                <w:rFonts w:hint="eastAsia" w:ascii="方正仿宋_GBK" w:eastAsia="方正仿宋_GBK"/>
                <w:color w:val="000000"/>
                <w:sz w:val="28"/>
                <w:szCs w:val="28"/>
              </w:rPr>
            </w:pPr>
          </w:p>
        </w:tc>
        <w:tc>
          <w:tcPr>
            <w:tcW w:w="567" w:type="dxa"/>
            <w:noWrap w:val="0"/>
            <w:vAlign w:val="center"/>
          </w:tcPr>
          <w:p>
            <w:pPr>
              <w:spacing w:line="440" w:lineRule="exact"/>
              <w:jc w:val="center"/>
              <w:rPr>
                <w:rFonts w:hint="eastAsia" w:ascii="方正仿宋_GBK" w:eastAsia="方正仿宋_GBK"/>
                <w:color w:val="000000"/>
                <w:sz w:val="28"/>
                <w:szCs w:val="28"/>
              </w:rPr>
            </w:pPr>
            <w:r>
              <w:rPr>
                <w:rFonts w:hint="eastAsia" w:ascii="方正仿宋_GBK" w:eastAsia="方正仿宋_GBK"/>
                <w:color w:val="000000"/>
                <w:sz w:val="28"/>
                <w:szCs w:val="28"/>
              </w:rPr>
              <w:t>4</w:t>
            </w:r>
          </w:p>
        </w:tc>
        <w:tc>
          <w:tcPr>
            <w:tcW w:w="2551" w:type="dxa"/>
            <w:noWrap w:val="0"/>
            <w:vAlign w:val="center"/>
          </w:tcPr>
          <w:p>
            <w:pPr>
              <w:spacing w:line="440" w:lineRule="exact"/>
              <w:jc w:val="distribute"/>
              <w:rPr>
                <w:rFonts w:hint="eastAsia" w:ascii="方正仿宋_GBK" w:eastAsia="方正仿宋_GBK"/>
                <w:color w:val="000000"/>
                <w:spacing w:val="-16"/>
                <w:sz w:val="28"/>
                <w:szCs w:val="28"/>
              </w:rPr>
            </w:pPr>
            <w:r>
              <w:rPr>
                <w:rFonts w:hint="eastAsia" w:ascii="方正仿宋_GBK" w:eastAsia="方正仿宋_GBK"/>
                <w:color w:val="000000"/>
                <w:spacing w:val="-16"/>
                <w:sz w:val="28"/>
                <w:szCs w:val="28"/>
              </w:rPr>
              <w:t>2018年5月4日</w:t>
            </w:r>
          </w:p>
        </w:tc>
        <w:tc>
          <w:tcPr>
            <w:tcW w:w="5387" w:type="dxa"/>
            <w:noWrap w:val="0"/>
            <w:vAlign w:val="center"/>
          </w:tcPr>
          <w:p>
            <w:pPr>
              <w:spacing w:line="440" w:lineRule="exact"/>
              <w:jc w:val="left"/>
              <w:rPr>
                <w:rFonts w:hint="eastAsia" w:ascii="方正仿宋_GBK" w:eastAsia="方正仿宋_GBK"/>
                <w:bCs/>
                <w:color w:val="000000"/>
                <w:sz w:val="28"/>
                <w:szCs w:val="28"/>
              </w:rPr>
            </w:pPr>
            <w:r>
              <w:rPr>
                <w:rFonts w:hint="eastAsia" w:ascii="方正仿宋_GBK" w:eastAsia="方正仿宋_GBK"/>
                <w:bCs/>
                <w:color w:val="000000"/>
                <w:sz w:val="28"/>
                <w:szCs w:val="28"/>
              </w:rPr>
              <w:t>吴忠市人民政府办公室关于印发《吴忠市进一步深化基本医疗保险支付方式改革实施方案》的通知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850" w:type="dxa"/>
            <w:vMerge w:val="continue"/>
            <w:noWrap w:val="0"/>
            <w:vAlign w:val="center"/>
          </w:tcPr>
          <w:p>
            <w:pPr>
              <w:spacing w:line="460" w:lineRule="exact"/>
              <w:jc w:val="center"/>
              <w:rPr>
                <w:rFonts w:hint="eastAsia" w:ascii="方正仿宋_GBK" w:eastAsia="方正仿宋_GBK"/>
                <w:color w:val="000000"/>
                <w:sz w:val="28"/>
                <w:szCs w:val="28"/>
              </w:rPr>
            </w:pPr>
          </w:p>
        </w:tc>
        <w:tc>
          <w:tcPr>
            <w:tcW w:w="567" w:type="dxa"/>
            <w:noWrap w:val="0"/>
            <w:vAlign w:val="center"/>
          </w:tcPr>
          <w:p>
            <w:pPr>
              <w:spacing w:line="440" w:lineRule="exact"/>
              <w:jc w:val="center"/>
              <w:rPr>
                <w:rFonts w:hint="eastAsia" w:ascii="方正仿宋_GBK" w:eastAsia="方正仿宋_GBK"/>
                <w:color w:val="000000"/>
                <w:sz w:val="28"/>
                <w:szCs w:val="28"/>
              </w:rPr>
            </w:pPr>
            <w:r>
              <w:rPr>
                <w:rFonts w:hint="eastAsia" w:ascii="方正仿宋_GBK" w:eastAsia="方正仿宋_GBK"/>
                <w:color w:val="000000"/>
                <w:sz w:val="28"/>
                <w:szCs w:val="28"/>
              </w:rPr>
              <w:t>5</w:t>
            </w:r>
          </w:p>
        </w:tc>
        <w:tc>
          <w:tcPr>
            <w:tcW w:w="2551" w:type="dxa"/>
            <w:noWrap w:val="0"/>
            <w:vAlign w:val="center"/>
          </w:tcPr>
          <w:p>
            <w:pPr>
              <w:spacing w:line="440" w:lineRule="exact"/>
              <w:jc w:val="distribute"/>
              <w:rPr>
                <w:rFonts w:hint="eastAsia" w:ascii="方正仿宋_GBK" w:eastAsia="方正仿宋_GBK"/>
                <w:color w:val="000000"/>
                <w:spacing w:val="-16"/>
                <w:sz w:val="28"/>
                <w:szCs w:val="28"/>
              </w:rPr>
            </w:pPr>
            <w:r>
              <w:rPr>
                <w:rFonts w:hint="eastAsia" w:ascii="方正仿宋_GBK" w:eastAsia="方正仿宋_GBK"/>
                <w:color w:val="000000"/>
                <w:spacing w:val="-16"/>
                <w:sz w:val="28"/>
                <w:szCs w:val="28"/>
              </w:rPr>
              <w:t>2018年7月27日</w:t>
            </w:r>
          </w:p>
        </w:tc>
        <w:tc>
          <w:tcPr>
            <w:tcW w:w="5387" w:type="dxa"/>
            <w:noWrap w:val="0"/>
            <w:vAlign w:val="center"/>
          </w:tcPr>
          <w:p>
            <w:pPr>
              <w:spacing w:line="440" w:lineRule="exact"/>
              <w:jc w:val="left"/>
              <w:rPr>
                <w:rFonts w:hint="eastAsia" w:ascii="方正仿宋_GBK" w:eastAsia="方正仿宋_GBK"/>
                <w:bCs/>
                <w:color w:val="000000"/>
                <w:sz w:val="28"/>
                <w:szCs w:val="28"/>
              </w:rPr>
            </w:pPr>
            <w:r>
              <w:rPr>
                <w:rFonts w:hint="eastAsia" w:ascii="方正仿宋_GBK" w:eastAsia="方正仿宋_GBK"/>
                <w:bCs/>
                <w:color w:val="000000"/>
                <w:sz w:val="28"/>
                <w:szCs w:val="28"/>
              </w:rPr>
              <w:t>吴忠市人民政府办公室关于调整市政府有关部门行政职权事项的通知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850" w:type="dxa"/>
            <w:vMerge w:val="continue"/>
            <w:noWrap w:val="0"/>
            <w:vAlign w:val="center"/>
          </w:tcPr>
          <w:p>
            <w:pPr>
              <w:spacing w:line="460" w:lineRule="exact"/>
              <w:jc w:val="center"/>
              <w:rPr>
                <w:rFonts w:hint="eastAsia" w:ascii="方正仿宋_GBK" w:eastAsia="方正仿宋_GBK"/>
                <w:color w:val="000000"/>
                <w:sz w:val="28"/>
                <w:szCs w:val="28"/>
              </w:rPr>
            </w:pPr>
          </w:p>
        </w:tc>
        <w:tc>
          <w:tcPr>
            <w:tcW w:w="567" w:type="dxa"/>
            <w:noWrap w:val="0"/>
            <w:vAlign w:val="center"/>
          </w:tcPr>
          <w:p>
            <w:pPr>
              <w:spacing w:line="440" w:lineRule="exact"/>
              <w:jc w:val="center"/>
              <w:rPr>
                <w:rFonts w:hint="eastAsia" w:ascii="方正仿宋_GBK" w:eastAsia="方正仿宋_GBK"/>
                <w:color w:val="000000"/>
                <w:sz w:val="28"/>
                <w:szCs w:val="28"/>
              </w:rPr>
            </w:pPr>
            <w:r>
              <w:rPr>
                <w:rFonts w:hint="eastAsia" w:ascii="方正仿宋_GBK" w:eastAsia="方正仿宋_GBK"/>
                <w:color w:val="000000"/>
                <w:sz w:val="28"/>
                <w:szCs w:val="28"/>
              </w:rPr>
              <w:t>6</w:t>
            </w:r>
          </w:p>
        </w:tc>
        <w:tc>
          <w:tcPr>
            <w:tcW w:w="2551" w:type="dxa"/>
            <w:noWrap w:val="0"/>
            <w:vAlign w:val="center"/>
          </w:tcPr>
          <w:p>
            <w:pPr>
              <w:spacing w:line="440" w:lineRule="exact"/>
              <w:jc w:val="distribute"/>
              <w:rPr>
                <w:rFonts w:hint="eastAsia" w:ascii="方正仿宋_GBK" w:eastAsia="方正仿宋_GBK"/>
                <w:color w:val="000000"/>
                <w:spacing w:val="-16"/>
                <w:sz w:val="28"/>
                <w:szCs w:val="28"/>
              </w:rPr>
            </w:pPr>
            <w:r>
              <w:rPr>
                <w:rFonts w:hint="eastAsia" w:ascii="方正仿宋_GBK" w:eastAsia="方正仿宋_GBK"/>
                <w:color w:val="000000"/>
                <w:spacing w:val="-16"/>
                <w:sz w:val="28"/>
                <w:szCs w:val="28"/>
              </w:rPr>
              <w:t>2018年8月19日</w:t>
            </w:r>
          </w:p>
        </w:tc>
        <w:tc>
          <w:tcPr>
            <w:tcW w:w="5387" w:type="dxa"/>
            <w:noWrap w:val="0"/>
            <w:vAlign w:val="center"/>
          </w:tcPr>
          <w:p>
            <w:pPr>
              <w:spacing w:line="440" w:lineRule="exact"/>
              <w:jc w:val="left"/>
              <w:rPr>
                <w:rFonts w:hint="eastAsia" w:ascii="方正仿宋_GBK" w:eastAsia="方正仿宋_GBK"/>
                <w:bCs/>
                <w:color w:val="000000"/>
                <w:sz w:val="28"/>
                <w:szCs w:val="28"/>
              </w:rPr>
            </w:pPr>
            <w:r>
              <w:rPr>
                <w:rFonts w:hint="eastAsia" w:ascii="方正仿宋_GBK" w:eastAsia="方正仿宋_GBK"/>
                <w:bCs/>
                <w:color w:val="000000"/>
                <w:sz w:val="28"/>
                <w:szCs w:val="28"/>
              </w:rPr>
              <w:t>吴忠市人民政府办公室关于印发《吴忠市投资项目并联审批改革实施方案（试行）》的通知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850" w:type="dxa"/>
            <w:vMerge w:val="continue"/>
            <w:noWrap w:val="0"/>
            <w:vAlign w:val="center"/>
          </w:tcPr>
          <w:p>
            <w:pPr>
              <w:spacing w:line="460" w:lineRule="exact"/>
              <w:jc w:val="center"/>
              <w:rPr>
                <w:rFonts w:hint="eastAsia" w:ascii="方正仿宋_GBK" w:eastAsia="方正仿宋_GBK"/>
                <w:color w:val="000000"/>
                <w:sz w:val="28"/>
                <w:szCs w:val="28"/>
              </w:rPr>
            </w:pPr>
          </w:p>
        </w:tc>
        <w:tc>
          <w:tcPr>
            <w:tcW w:w="567" w:type="dxa"/>
            <w:noWrap w:val="0"/>
            <w:vAlign w:val="center"/>
          </w:tcPr>
          <w:p>
            <w:pPr>
              <w:spacing w:line="440" w:lineRule="exact"/>
              <w:jc w:val="center"/>
              <w:rPr>
                <w:rFonts w:hint="eastAsia" w:ascii="方正仿宋_GBK" w:eastAsia="方正仿宋_GBK"/>
                <w:color w:val="000000"/>
                <w:sz w:val="28"/>
                <w:szCs w:val="28"/>
              </w:rPr>
            </w:pPr>
            <w:r>
              <w:rPr>
                <w:rFonts w:hint="eastAsia" w:ascii="方正仿宋_GBK" w:eastAsia="方正仿宋_GBK"/>
                <w:color w:val="000000"/>
                <w:sz w:val="28"/>
                <w:szCs w:val="28"/>
              </w:rPr>
              <w:t>7</w:t>
            </w:r>
          </w:p>
        </w:tc>
        <w:tc>
          <w:tcPr>
            <w:tcW w:w="2551" w:type="dxa"/>
            <w:noWrap w:val="0"/>
            <w:vAlign w:val="center"/>
          </w:tcPr>
          <w:p>
            <w:pPr>
              <w:spacing w:line="440" w:lineRule="exact"/>
              <w:jc w:val="distribute"/>
              <w:rPr>
                <w:rFonts w:hint="eastAsia" w:ascii="方正仿宋_GBK" w:eastAsia="方正仿宋_GBK"/>
                <w:color w:val="000000"/>
                <w:spacing w:val="-16"/>
                <w:sz w:val="28"/>
                <w:szCs w:val="28"/>
              </w:rPr>
            </w:pPr>
            <w:r>
              <w:rPr>
                <w:rFonts w:hint="eastAsia" w:ascii="方正仿宋_GBK" w:eastAsia="方正仿宋_GBK"/>
                <w:color w:val="000000"/>
                <w:spacing w:val="-16"/>
                <w:sz w:val="28"/>
                <w:szCs w:val="28"/>
              </w:rPr>
              <w:t>2018年10月30日</w:t>
            </w:r>
          </w:p>
        </w:tc>
        <w:tc>
          <w:tcPr>
            <w:tcW w:w="5387" w:type="dxa"/>
            <w:noWrap w:val="0"/>
            <w:vAlign w:val="center"/>
          </w:tcPr>
          <w:p>
            <w:pPr>
              <w:spacing w:line="440" w:lineRule="exact"/>
              <w:jc w:val="left"/>
              <w:rPr>
                <w:rFonts w:hint="eastAsia" w:ascii="方正仿宋_GBK" w:eastAsia="方正仿宋_GBK"/>
                <w:bCs/>
                <w:color w:val="000000"/>
                <w:sz w:val="28"/>
                <w:szCs w:val="28"/>
              </w:rPr>
            </w:pPr>
            <w:r>
              <w:rPr>
                <w:rFonts w:hint="eastAsia" w:ascii="方正仿宋_GBK" w:eastAsia="方正仿宋_GBK"/>
                <w:bCs/>
                <w:color w:val="000000"/>
                <w:sz w:val="28"/>
                <w:szCs w:val="28"/>
              </w:rPr>
              <w:t>吴忠市人民政府办公室关于启动社会救助和保障标准与物价上涨挂钩联动机制的通知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850" w:type="dxa"/>
            <w:vMerge w:val="continue"/>
            <w:noWrap w:val="0"/>
            <w:vAlign w:val="center"/>
          </w:tcPr>
          <w:p>
            <w:pPr>
              <w:spacing w:line="460" w:lineRule="exact"/>
              <w:jc w:val="center"/>
              <w:rPr>
                <w:rFonts w:hint="eastAsia" w:ascii="方正仿宋_GBK" w:eastAsia="方正仿宋_GBK"/>
                <w:color w:val="000000"/>
                <w:sz w:val="28"/>
                <w:szCs w:val="28"/>
              </w:rPr>
            </w:pPr>
          </w:p>
        </w:tc>
        <w:tc>
          <w:tcPr>
            <w:tcW w:w="567" w:type="dxa"/>
            <w:noWrap w:val="0"/>
            <w:vAlign w:val="center"/>
          </w:tcPr>
          <w:p>
            <w:pPr>
              <w:spacing w:line="440" w:lineRule="exact"/>
              <w:jc w:val="center"/>
              <w:rPr>
                <w:rFonts w:hint="eastAsia" w:ascii="方正仿宋_GBK" w:eastAsia="方正仿宋_GBK"/>
                <w:color w:val="000000"/>
                <w:sz w:val="28"/>
                <w:szCs w:val="28"/>
              </w:rPr>
            </w:pPr>
            <w:r>
              <w:rPr>
                <w:rFonts w:hint="eastAsia" w:ascii="方正仿宋_GBK" w:eastAsia="方正仿宋_GBK"/>
                <w:color w:val="000000"/>
                <w:sz w:val="28"/>
                <w:szCs w:val="28"/>
              </w:rPr>
              <w:t>8</w:t>
            </w:r>
          </w:p>
        </w:tc>
        <w:tc>
          <w:tcPr>
            <w:tcW w:w="2551" w:type="dxa"/>
            <w:noWrap w:val="0"/>
            <w:vAlign w:val="center"/>
          </w:tcPr>
          <w:p>
            <w:pPr>
              <w:spacing w:line="440" w:lineRule="exact"/>
              <w:jc w:val="distribute"/>
              <w:rPr>
                <w:rFonts w:hint="eastAsia" w:ascii="方正仿宋_GBK" w:eastAsia="方正仿宋_GBK"/>
                <w:color w:val="000000"/>
                <w:spacing w:val="-16"/>
                <w:sz w:val="28"/>
                <w:szCs w:val="28"/>
              </w:rPr>
            </w:pPr>
            <w:r>
              <w:rPr>
                <w:rFonts w:hint="eastAsia" w:ascii="方正仿宋_GBK" w:eastAsia="方正仿宋_GBK"/>
                <w:color w:val="000000"/>
                <w:spacing w:val="-16"/>
                <w:sz w:val="28"/>
                <w:szCs w:val="28"/>
              </w:rPr>
              <w:t>2018年11月14日</w:t>
            </w:r>
          </w:p>
        </w:tc>
        <w:tc>
          <w:tcPr>
            <w:tcW w:w="5387" w:type="dxa"/>
            <w:noWrap w:val="0"/>
            <w:vAlign w:val="center"/>
          </w:tcPr>
          <w:p>
            <w:pPr>
              <w:spacing w:line="440" w:lineRule="exact"/>
              <w:jc w:val="left"/>
              <w:rPr>
                <w:rFonts w:hint="eastAsia" w:ascii="方正仿宋_GBK" w:eastAsia="方正仿宋_GBK"/>
                <w:bCs/>
                <w:color w:val="000000"/>
                <w:sz w:val="28"/>
                <w:szCs w:val="28"/>
              </w:rPr>
            </w:pPr>
            <w:r>
              <w:rPr>
                <w:rFonts w:hint="eastAsia" w:ascii="方正仿宋_GBK" w:eastAsia="方正仿宋_GBK"/>
                <w:bCs/>
                <w:color w:val="000000"/>
                <w:sz w:val="28"/>
                <w:szCs w:val="28"/>
              </w:rPr>
              <w:t>吴忠市人民政府关于印发《吴忠市打赢蓝天保卫战三年行动计划（2018年—2020年）》的通知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jc w:val="center"/>
        </w:trPr>
        <w:tc>
          <w:tcPr>
            <w:tcW w:w="850" w:type="dxa"/>
            <w:vMerge w:val="restart"/>
            <w:noWrap w:val="0"/>
            <w:vAlign w:val="center"/>
          </w:tcPr>
          <w:p>
            <w:pPr>
              <w:spacing w:line="460" w:lineRule="exact"/>
              <w:jc w:val="center"/>
              <w:rPr>
                <w:rFonts w:hint="eastAsia" w:ascii="方正仿宋_GBK" w:eastAsia="方正仿宋_GBK"/>
                <w:color w:val="000000"/>
                <w:sz w:val="28"/>
                <w:szCs w:val="28"/>
              </w:rPr>
            </w:pPr>
            <w:r>
              <w:rPr>
                <w:rFonts w:hint="eastAsia" w:ascii="方正仿宋_GBK" w:eastAsia="方正仿宋_GBK"/>
                <w:color w:val="000000"/>
                <w:sz w:val="28"/>
                <w:szCs w:val="28"/>
              </w:rPr>
              <w:t>教育厅</w:t>
            </w:r>
          </w:p>
        </w:tc>
        <w:tc>
          <w:tcPr>
            <w:tcW w:w="567" w:type="dxa"/>
            <w:noWrap w:val="0"/>
            <w:vAlign w:val="center"/>
          </w:tcPr>
          <w:p>
            <w:pPr>
              <w:spacing w:line="440" w:lineRule="exact"/>
              <w:jc w:val="center"/>
              <w:rPr>
                <w:rFonts w:hint="eastAsia" w:ascii="方正仿宋_GBK" w:eastAsia="方正仿宋_GBK"/>
                <w:color w:val="000000"/>
                <w:sz w:val="28"/>
                <w:szCs w:val="28"/>
              </w:rPr>
            </w:pPr>
            <w:r>
              <w:rPr>
                <w:rFonts w:hint="eastAsia" w:ascii="方正仿宋_GBK" w:eastAsia="方正仿宋_GBK"/>
                <w:color w:val="000000"/>
                <w:sz w:val="28"/>
                <w:szCs w:val="28"/>
              </w:rPr>
              <w:t>1</w:t>
            </w:r>
          </w:p>
        </w:tc>
        <w:tc>
          <w:tcPr>
            <w:tcW w:w="2551" w:type="dxa"/>
            <w:noWrap w:val="0"/>
            <w:vAlign w:val="center"/>
          </w:tcPr>
          <w:p>
            <w:pPr>
              <w:spacing w:line="440" w:lineRule="exact"/>
              <w:jc w:val="distribute"/>
              <w:rPr>
                <w:rFonts w:hint="eastAsia" w:ascii="方正仿宋_GBK" w:eastAsia="方正仿宋_GBK"/>
                <w:color w:val="000000"/>
                <w:spacing w:val="-16"/>
                <w:sz w:val="28"/>
                <w:szCs w:val="28"/>
              </w:rPr>
            </w:pPr>
            <w:r>
              <w:rPr>
                <w:rFonts w:hint="eastAsia" w:ascii="方正仿宋_GBK" w:eastAsia="方正仿宋_GBK"/>
                <w:color w:val="000000"/>
                <w:spacing w:val="-16"/>
                <w:sz w:val="28"/>
                <w:szCs w:val="28"/>
              </w:rPr>
              <w:t>2018年5月2日</w:t>
            </w:r>
          </w:p>
        </w:tc>
        <w:tc>
          <w:tcPr>
            <w:tcW w:w="5387" w:type="dxa"/>
            <w:noWrap w:val="0"/>
            <w:vAlign w:val="center"/>
          </w:tcPr>
          <w:p>
            <w:pPr>
              <w:spacing w:line="440" w:lineRule="exact"/>
              <w:jc w:val="left"/>
              <w:rPr>
                <w:rFonts w:hint="eastAsia" w:ascii="方正仿宋_GBK" w:eastAsia="方正仿宋_GBK"/>
                <w:bCs/>
                <w:color w:val="000000"/>
                <w:spacing w:val="-16"/>
                <w:sz w:val="28"/>
                <w:szCs w:val="28"/>
              </w:rPr>
            </w:pPr>
            <w:r>
              <w:rPr>
                <w:rFonts w:hint="eastAsia" w:ascii="方正仿宋_GBK" w:eastAsia="方正仿宋_GBK"/>
                <w:bCs/>
                <w:color w:val="000000"/>
                <w:spacing w:val="-16"/>
                <w:sz w:val="28"/>
                <w:szCs w:val="28"/>
              </w:rPr>
              <w:t>自治区教育厅编办关于印发《自治区教育系统权力清单指导目录（第一批）的通知》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50" w:type="dxa"/>
            <w:vMerge w:val="continue"/>
            <w:noWrap w:val="0"/>
            <w:vAlign w:val="center"/>
          </w:tcPr>
          <w:p>
            <w:pPr>
              <w:spacing w:line="460" w:lineRule="exact"/>
              <w:jc w:val="center"/>
              <w:rPr>
                <w:rFonts w:hint="eastAsia" w:ascii="方正仿宋_GBK" w:eastAsia="方正仿宋_GBK"/>
                <w:color w:val="000000"/>
                <w:sz w:val="28"/>
                <w:szCs w:val="28"/>
              </w:rPr>
            </w:pPr>
          </w:p>
        </w:tc>
        <w:tc>
          <w:tcPr>
            <w:tcW w:w="567" w:type="dxa"/>
            <w:noWrap w:val="0"/>
            <w:vAlign w:val="center"/>
          </w:tcPr>
          <w:p>
            <w:pPr>
              <w:spacing w:line="440" w:lineRule="exact"/>
              <w:jc w:val="center"/>
              <w:rPr>
                <w:rFonts w:hint="eastAsia" w:ascii="方正仿宋_GBK" w:eastAsia="方正仿宋_GBK"/>
                <w:color w:val="000000"/>
                <w:sz w:val="28"/>
                <w:szCs w:val="28"/>
              </w:rPr>
            </w:pPr>
            <w:r>
              <w:rPr>
                <w:rFonts w:hint="eastAsia" w:ascii="方正仿宋_GBK" w:eastAsia="方正仿宋_GBK"/>
                <w:color w:val="000000"/>
                <w:sz w:val="28"/>
                <w:szCs w:val="28"/>
              </w:rPr>
              <w:t>2</w:t>
            </w:r>
          </w:p>
        </w:tc>
        <w:tc>
          <w:tcPr>
            <w:tcW w:w="2551" w:type="dxa"/>
            <w:noWrap w:val="0"/>
            <w:vAlign w:val="center"/>
          </w:tcPr>
          <w:p>
            <w:pPr>
              <w:spacing w:line="440" w:lineRule="exact"/>
              <w:jc w:val="distribute"/>
              <w:rPr>
                <w:rFonts w:hint="eastAsia" w:ascii="方正仿宋_GBK" w:eastAsia="方正仿宋_GBK"/>
                <w:color w:val="000000"/>
                <w:spacing w:val="-16"/>
                <w:sz w:val="28"/>
                <w:szCs w:val="28"/>
              </w:rPr>
            </w:pPr>
            <w:r>
              <w:rPr>
                <w:rFonts w:hint="eastAsia" w:ascii="方正仿宋_GBK" w:eastAsia="方正仿宋_GBK"/>
                <w:color w:val="000000"/>
                <w:spacing w:val="-16"/>
                <w:sz w:val="28"/>
                <w:szCs w:val="28"/>
              </w:rPr>
              <w:t>2018年5月24日</w:t>
            </w:r>
          </w:p>
        </w:tc>
        <w:tc>
          <w:tcPr>
            <w:tcW w:w="5387" w:type="dxa"/>
            <w:noWrap w:val="0"/>
            <w:vAlign w:val="center"/>
          </w:tcPr>
          <w:p>
            <w:pPr>
              <w:spacing w:line="440" w:lineRule="exact"/>
              <w:jc w:val="left"/>
              <w:rPr>
                <w:rFonts w:hint="eastAsia" w:ascii="方正仿宋_GBK" w:eastAsia="方正仿宋_GBK"/>
                <w:bCs/>
                <w:color w:val="000000"/>
                <w:spacing w:val="-16"/>
                <w:sz w:val="28"/>
                <w:szCs w:val="28"/>
              </w:rPr>
            </w:pPr>
            <w:r>
              <w:rPr>
                <w:rFonts w:hint="eastAsia" w:ascii="方正仿宋_GBK" w:eastAsia="方正仿宋_GBK"/>
                <w:bCs/>
                <w:color w:val="000000"/>
                <w:spacing w:val="-16"/>
                <w:sz w:val="28"/>
                <w:szCs w:val="28"/>
              </w:rPr>
              <w:t>自治区教育厅关于废止宁教民〔2009〕132号和宁教外〔2016〕5号两个规范性文件的通知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50" w:type="dxa"/>
            <w:vMerge w:val="continue"/>
            <w:noWrap w:val="0"/>
            <w:vAlign w:val="center"/>
          </w:tcPr>
          <w:p>
            <w:pPr>
              <w:spacing w:line="460" w:lineRule="exact"/>
              <w:jc w:val="center"/>
              <w:rPr>
                <w:rFonts w:hint="eastAsia" w:ascii="方正仿宋_GBK" w:eastAsia="方正仿宋_GBK"/>
                <w:color w:val="000000"/>
                <w:sz w:val="28"/>
                <w:szCs w:val="28"/>
              </w:rPr>
            </w:pPr>
          </w:p>
        </w:tc>
        <w:tc>
          <w:tcPr>
            <w:tcW w:w="567" w:type="dxa"/>
            <w:noWrap w:val="0"/>
            <w:vAlign w:val="center"/>
          </w:tcPr>
          <w:p>
            <w:pPr>
              <w:spacing w:line="440" w:lineRule="exact"/>
              <w:jc w:val="center"/>
              <w:rPr>
                <w:rFonts w:hint="eastAsia" w:ascii="方正仿宋_GBK" w:eastAsia="方正仿宋_GBK"/>
                <w:color w:val="000000"/>
                <w:sz w:val="28"/>
                <w:szCs w:val="28"/>
              </w:rPr>
            </w:pPr>
            <w:r>
              <w:rPr>
                <w:rFonts w:hint="eastAsia" w:ascii="方正仿宋_GBK" w:eastAsia="方正仿宋_GBK"/>
                <w:color w:val="000000"/>
                <w:sz w:val="28"/>
                <w:szCs w:val="28"/>
              </w:rPr>
              <w:t>3</w:t>
            </w:r>
          </w:p>
        </w:tc>
        <w:tc>
          <w:tcPr>
            <w:tcW w:w="2551" w:type="dxa"/>
            <w:noWrap w:val="0"/>
            <w:vAlign w:val="center"/>
          </w:tcPr>
          <w:p>
            <w:pPr>
              <w:spacing w:line="440" w:lineRule="exact"/>
              <w:jc w:val="distribute"/>
              <w:rPr>
                <w:rFonts w:hint="eastAsia" w:ascii="方正仿宋_GBK" w:eastAsia="方正仿宋_GBK"/>
                <w:color w:val="000000"/>
                <w:spacing w:val="-16"/>
                <w:sz w:val="28"/>
                <w:szCs w:val="28"/>
              </w:rPr>
            </w:pPr>
            <w:r>
              <w:rPr>
                <w:rFonts w:hint="eastAsia" w:ascii="方正仿宋_GBK" w:eastAsia="方正仿宋_GBK"/>
                <w:color w:val="000000"/>
                <w:spacing w:val="-16"/>
                <w:sz w:val="28"/>
                <w:szCs w:val="28"/>
              </w:rPr>
              <w:t>2018年5月30日</w:t>
            </w:r>
          </w:p>
        </w:tc>
        <w:tc>
          <w:tcPr>
            <w:tcW w:w="5387" w:type="dxa"/>
            <w:noWrap w:val="0"/>
            <w:vAlign w:val="center"/>
          </w:tcPr>
          <w:p>
            <w:pPr>
              <w:spacing w:line="440" w:lineRule="exact"/>
              <w:jc w:val="left"/>
              <w:rPr>
                <w:rFonts w:hint="eastAsia" w:ascii="方正仿宋_GBK" w:eastAsia="方正仿宋_GBK"/>
                <w:bCs/>
                <w:color w:val="000000"/>
                <w:sz w:val="28"/>
                <w:szCs w:val="28"/>
              </w:rPr>
            </w:pPr>
            <w:r>
              <w:rPr>
                <w:rFonts w:hint="eastAsia" w:ascii="方正仿宋_GBK" w:eastAsia="方正仿宋_GBK"/>
                <w:color w:val="000000"/>
                <w:spacing w:val="-16"/>
                <w:sz w:val="28"/>
                <w:szCs w:val="28"/>
              </w:rPr>
              <w:t>自治区党委组织部教育厅编办发展改革委科技厅财政厅人力资源社会保障厅</w:t>
            </w:r>
            <w:r>
              <w:rPr>
                <w:rFonts w:hint="eastAsia" w:ascii="方正仿宋_GBK" w:eastAsia="方正仿宋_GBK"/>
                <w:bCs/>
                <w:color w:val="000000"/>
                <w:sz w:val="28"/>
                <w:szCs w:val="28"/>
              </w:rPr>
              <w:t>关于深化高等教育领域简政放权放管结合优化服务改革的实施办法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50" w:type="dxa"/>
            <w:vMerge w:val="continue"/>
            <w:noWrap w:val="0"/>
            <w:vAlign w:val="center"/>
          </w:tcPr>
          <w:p>
            <w:pPr>
              <w:spacing w:line="460" w:lineRule="exact"/>
              <w:jc w:val="center"/>
              <w:rPr>
                <w:rFonts w:hint="eastAsia" w:ascii="方正仿宋_GBK" w:eastAsia="方正仿宋_GBK"/>
                <w:color w:val="000000"/>
                <w:sz w:val="28"/>
                <w:szCs w:val="28"/>
              </w:rPr>
            </w:pPr>
          </w:p>
        </w:tc>
        <w:tc>
          <w:tcPr>
            <w:tcW w:w="567" w:type="dxa"/>
            <w:noWrap w:val="0"/>
            <w:vAlign w:val="center"/>
          </w:tcPr>
          <w:p>
            <w:pPr>
              <w:spacing w:line="440" w:lineRule="exact"/>
              <w:jc w:val="center"/>
              <w:rPr>
                <w:rFonts w:hint="eastAsia" w:ascii="方正仿宋_GBK" w:eastAsia="方正仿宋_GBK"/>
                <w:color w:val="000000"/>
                <w:sz w:val="28"/>
                <w:szCs w:val="28"/>
              </w:rPr>
            </w:pPr>
            <w:r>
              <w:rPr>
                <w:rFonts w:hint="eastAsia" w:ascii="方正仿宋_GBK" w:eastAsia="方正仿宋_GBK"/>
                <w:color w:val="000000"/>
                <w:sz w:val="28"/>
                <w:szCs w:val="28"/>
              </w:rPr>
              <w:t>4</w:t>
            </w:r>
          </w:p>
        </w:tc>
        <w:tc>
          <w:tcPr>
            <w:tcW w:w="2551" w:type="dxa"/>
            <w:noWrap w:val="0"/>
            <w:vAlign w:val="center"/>
          </w:tcPr>
          <w:p>
            <w:pPr>
              <w:spacing w:line="440" w:lineRule="exact"/>
              <w:jc w:val="distribute"/>
              <w:rPr>
                <w:rFonts w:hint="eastAsia" w:ascii="方正仿宋_GBK" w:eastAsia="方正仿宋_GBK"/>
                <w:color w:val="000000"/>
                <w:spacing w:val="-16"/>
                <w:sz w:val="28"/>
                <w:szCs w:val="28"/>
              </w:rPr>
            </w:pPr>
            <w:r>
              <w:rPr>
                <w:rFonts w:hint="eastAsia" w:ascii="方正仿宋_GBK" w:eastAsia="方正仿宋_GBK"/>
                <w:color w:val="000000"/>
                <w:spacing w:val="-16"/>
                <w:sz w:val="28"/>
                <w:szCs w:val="28"/>
              </w:rPr>
              <w:t>2018年6月25日</w:t>
            </w:r>
          </w:p>
        </w:tc>
        <w:tc>
          <w:tcPr>
            <w:tcW w:w="5387" w:type="dxa"/>
            <w:noWrap w:val="0"/>
            <w:vAlign w:val="center"/>
          </w:tcPr>
          <w:p>
            <w:pPr>
              <w:spacing w:line="440" w:lineRule="exact"/>
              <w:jc w:val="left"/>
              <w:rPr>
                <w:rFonts w:hint="eastAsia" w:ascii="方正仿宋_GBK" w:eastAsia="方正仿宋_GBK"/>
                <w:bCs/>
                <w:color w:val="000000"/>
                <w:sz w:val="28"/>
                <w:szCs w:val="28"/>
              </w:rPr>
            </w:pPr>
            <w:r>
              <w:rPr>
                <w:rFonts w:hint="eastAsia" w:ascii="方正仿宋_GBK" w:eastAsia="方正仿宋_GBK"/>
                <w:bCs/>
                <w:color w:val="000000"/>
                <w:sz w:val="28"/>
                <w:szCs w:val="28"/>
              </w:rPr>
              <w:t>自治区教育厅人力资源社会保障厅民政厅编办工商局关于印发《宁夏回族自治区民办学校分类登记实施办法》的通知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50" w:type="dxa"/>
            <w:vMerge w:val="continue"/>
            <w:noWrap w:val="0"/>
            <w:vAlign w:val="center"/>
          </w:tcPr>
          <w:p>
            <w:pPr>
              <w:spacing w:line="460" w:lineRule="exact"/>
              <w:jc w:val="center"/>
              <w:rPr>
                <w:rFonts w:hint="eastAsia" w:ascii="方正仿宋_GBK" w:eastAsia="方正仿宋_GBK"/>
                <w:color w:val="000000"/>
                <w:sz w:val="28"/>
                <w:szCs w:val="28"/>
              </w:rPr>
            </w:pPr>
          </w:p>
        </w:tc>
        <w:tc>
          <w:tcPr>
            <w:tcW w:w="567" w:type="dxa"/>
            <w:noWrap w:val="0"/>
            <w:vAlign w:val="center"/>
          </w:tcPr>
          <w:p>
            <w:pPr>
              <w:spacing w:line="440" w:lineRule="exact"/>
              <w:jc w:val="center"/>
              <w:rPr>
                <w:rFonts w:hint="eastAsia" w:ascii="方正仿宋_GBK" w:eastAsia="方正仿宋_GBK"/>
                <w:color w:val="000000"/>
                <w:sz w:val="28"/>
                <w:szCs w:val="28"/>
              </w:rPr>
            </w:pPr>
            <w:r>
              <w:rPr>
                <w:rFonts w:hint="eastAsia" w:ascii="方正仿宋_GBK" w:eastAsia="方正仿宋_GBK"/>
                <w:color w:val="000000"/>
                <w:sz w:val="28"/>
                <w:szCs w:val="28"/>
              </w:rPr>
              <w:t>5</w:t>
            </w:r>
          </w:p>
        </w:tc>
        <w:tc>
          <w:tcPr>
            <w:tcW w:w="2551" w:type="dxa"/>
            <w:noWrap w:val="0"/>
            <w:vAlign w:val="center"/>
          </w:tcPr>
          <w:p>
            <w:pPr>
              <w:spacing w:line="440" w:lineRule="exact"/>
              <w:jc w:val="distribute"/>
              <w:rPr>
                <w:rFonts w:hint="eastAsia" w:ascii="方正仿宋_GBK" w:eastAsia="方正仿宋_GBK"/>
                <w:color w:val="000000"/>
                <w:spacing w:val="-16"/>
                <w:sz w:val="28"/>
                <w:szCs w:val="28"/>
              </w:rPr>
            </w:pPr>
            <w:r>
              <w:rPr>
                <w:rFonts w:hint="eastAsia" w:ascii="方正仿宋_GBK" w:eastAsia="方正仿宋_GBK"/>
                <w:color w:val="000000"/>
                <w:spacing w:val="-16"/>
                <w:sz w:val="28"/>
                <w:szCs w:val="28"/>
              </w:rPr>
              <w:t>2018年7月10日</w:t>
            </w:r>
          </w:p>
        </w:tc>
        <w:tc>
          <w:tcPr>
            <w:tcW w:w="5387" w:type="dxa"/>
            <w:noWrap w:val="0"/>
            <w:vAlign w:val="center"/>
          </w:tcPr>
          <w:p>
            <w:pPr>
              <w:spacing w:line="440" w:lineRule="exact"/>
              <w:jc w:val="left"/>
              <w:rPr>
                <w:rFonts w:hint="eastAsia" w:ascii="方正仿宋_GBK" w:eastAsia="方正仿宋_GBK"/>
                <w:bCs/>
                <w:color w:val="000000"/>
                <w:sz w:val="28"/>
                <w:szCs w:val="28"/>
              </w:rPr>
            </w:pPr>
            <w:r>
              <w:rPr>
                <w:rFonts w:hint="eastAsia" w:ascii="方正仿宋_GBK" w:eastAsia="方正仿宋_GBK"/>
                <w:bCs/>
                <w:color w:val="000000"/>
                <w:sz w:val="28"/>
                <w:szCs w:val="28"/>
              </w:rPr>
              <w:t>自治区教育厅办公室关于印发《宁夏新型高校智库建设管理办法（试行）》的通知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50" w:type="dxa"/>
            <w:vMerge w:val="continue"/>
            <w:noWrap w:val="0"/>
            <w:vAlign w:val="center"/>
          </w:tcPr>
          <w:p>
            <w:pPr>
              <w:spacing w:line="460" w:lineRule="exact"/>
              <w:jc w:val="center"/>
              <w:rPr>
                <w:rFonts w:hint="eastAsia" w:ascii="方正仿宋_GBK" w:eastAsia="方正仿宋_GBK"/>
                <w:color w:val="000000"/>
                <w:sz w:val="28"/>
                <w:szCs w:val="28"/>
              </w:rPr>
            </w:pPr>
          </w:p>
        </w:tc>
        <w:tc>
          <w:tcPr>
            <w:tcW w:w="567" w:type="dxa"/>
            <w:noWrap w:val="0"/>
            <w:vAlign w:val="center"/>
          </w:tcPr>
          <w:p>
            <w:pPr>
              <w:spacing w:line="440" w:lineRule="exact"/>
              <w:jc w:val="center"/>
              <w:rPr>
                <w:rFonts w:hint="eastAsia" w:ascii="方正仿宋_GBK" w:eastAsia="方正仿宋_GBK"/>
                <w:color w:val="000000"/>
                <w:sz w:val="28"/>
                <w:szCs w:val="28"/>
              </w:rPr>
            </w:pPr>
            <w:r>
              <w:rPr>
                <w:rFonts w:hint="eastAsia" w:ascii="方正仿宋_GBK" w:eastAsia="方正仿宋_GBK"/>
                <w:color w:val="000000"/>
                <w:sz w:val="28"/>
                <w:szCs w:val="28"/>
              </w:rPr>
              <w:t>6</w:t>
            </w:r>
          </w:p>
        </w:tc>
        <w:tc>
          <w:tcPr>
            <w:tcW w:w="2551" w:type="dxa"/>
            <w:noWrap w:val="0"/>
            <w:vAlign w:val="center"/>
          </w:tcPr>
          <w:p>
            <w:pPr>
              <w:spacing w:line="440" w:lineRule="exact"/>
              <w:jc w:val="distribute"/>
              <w:rPr>
                <w:rFonts w:hint="eastAsia" w:ascii="方正仿宋_GBK" w:eastAsia="方正仿宋_GBK"/>
                <w:color w:val="000000"/>
                <w:spacing w:val="-16"/>
                <w:sz w:val="28"/>
                <w:szCs w:val="28"/>
              </w:rPr>
            </w:pPr>
            <w:r>
              <w:rPr>
                <w:rFonts w:hint="eastAsia" w:ascii="方正仿宋_GBK" w:eastAsia="方正仿宋_GBK"/>
                <w:color w:val="000000"/>
                <w:spacing w:val="-16"/>
                <w:sz w:val="28"/>
                <w:szCs w:val="28"/>
              </w:rPr>
              <w:t>2018年7月13日</w:t>
            </w:r>
          </w:p>
        </w:tc>
        <w:tc>
          <w:tcPr>
            <w:tcW w:w="5387" w:type="dxa"/>
            <w:noWrap w:val="0"/>
            <w:vAlign w:val="center"/>
          </w:tcPr>
          <w:p>
            <w:pPr>
              <w:spacing w:line="440" w:lineRule="exact"/>
              <w:jc w:val="left"/>
              <w:rPr>
                <w:rFonts w:hint="eastAsia" w:ascii="方正仿宋_GBK" w:eastAsia="方正仿宋_GBK"/>
                <w:bCs/>
                <w:color w:val="000000"/>
                <w:sz w:val="28"/>
                <w:szCs w:val="28"/>
              </w:rPr>
            </w:pPr>
            <w:r>
              <w:rPr>
                <w:rFonts w:hint="eastAsia" w:ascii="方正仿宋_GBK" w:eastAsia="方正仿宋_GBK"/>
                <w:bCs/>
                <w:color w:val="000000"/>
                <w:sz w:val="28"/>
                <w:szCs w:val="28"/>
              </w:rPr>
              <w:t>自治区教育厅关于简化高等学校学历证书和学位证书补办手续的通知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50" w:type="dxa"/>
            <w:vMerge w:val="continue"/>
            <w:noWrap w:val="0"/>
            <w:vAlign w:val="center"/>
          </w:tcPr>
          <w:p>
            <w:pPr>
              <w:spacing w:line="460" w:lineRule="exact"/>
              <w:jc w:val="center"/>
              <w:rPr>
                <w:rFonts w:hint="eastAsia" w:ascii="方正仿宋_GBK" w:eastAsia="方正仿宋_GBK"/>
                <w:color w:val="000000"/>
                <w:sz w:val="28"/>
                <w:szCs w:val="28"/>
              </w:rPr>
            </w:pPr>
          </w:p>
        </w:tc>
        <w:tc>
          <w:tcPr>
            <w:tcW w:w="567" w:type="dxa"/>
            <w:noWrap w:val="0"/>
            <w:vAlign w:val="center"/>
          </w:tcPr>
          <w:p>
            <w:pPr>
              <w:spacing w:line="440" w:lineRule="exact"/>
              <w:jc w:val="center"/>
              <w:rPr>
                <w:rFonts w:hint="eastAsia" w:ascii="方正仿宋_GBK" w:eastAsia="方正仿宋_GBK"/>
                <w:color w:val="000000"/>
                <w:sz w:val="28"/>
                <w:szCs w:val="28"/>
              </w:rPr>
            </w:pPr>
            <w:r>
              <w:rPr>
                <w:rFonts w:hint="eastAsia" w:ascii="方正仿宋_GBK" w:eastAsia="方正仿宋_GBK"/>
                <w:color w:val="000000"/>
                <w:sz w:val="28"/>
                <w:szCs w:val="28"/>
              </w:rPr>
              <w:t>7</w:t>
            </w:r>
          </w:p>
        </w:tc>
        <w:tc>
          <w:tcPr>
            <w:tcW w:w="2551" w:type="dxa"/>
            <w:noWrap w:val="0"/>
            <w:vAlign w:val="center"/>
          </w:tcPr>
          <w:p>
            <w:pPr>
              <w:spacing w:line="440" w:lineRule="exact"/>
              <w:jc w:val="distribute"/>
              <w:rPr>
                <w:rFonts w:hint="eastAsia" w:ascii="方正仿宋_GBK" w:eastAsia="方正仿宋_GBK"/>
                <w:color w:val="000000"/>
                <w:spacing w:val="-16"/>
                <w:sz w:val="28"/>
                <w:szCs w:val="28"/>
              </w:rPr>
            </w:pPr>
            <w:r>
              <w:rPr>
                <w:rFonts w:hint="eastAsia" w:ascii="方正仿宋_GBK" w:eastAsia="方正仿宋_GBK"/>
                <w:color w:val="000000"/>
                <w:spacing w:val="-16"/>
                <w:sz w:val="28"/>
                <w:szCs w:val="28"/>
              </w:rPr>
              <w:t>2018年8月6日</w:t>
            </w:r>
          </w:p>
        </w:tc>
        <w:tc>
          <w:tcPr>
            <w:tcW w:w="5387" w:type="dxa"/>
            <w:noWrap w:val="0"/>
            <w:vAlign w:val="center"/>
          </w:tcPr>
          <w:p>
            <w:pPr>
              <w:spacing w:line="440" w:lineRule="exact"/>
              <w:jc w:val="left"/>
              <w:rPr>
                <w:rFonts w:hint="eastAsia" w:ascii="方正仿宋_GBK" w:eastAsia="方正仿宋_GBK"/>
                <w:bCs/>
                <w:color w:val="000000"/>
                <w:sz w:val="28"/>
                <w:szCs w:val="28"/>
              </w:rPr>
            </w:pPr>
            <w:r>
              <w:rPr>
                <w:rFonts w:hint="eastAsia" w:ascii="方正仿宋_GBK" w:eastAsia="方正仿宋_GBK"/>
                <w:bCs/>
                <w:color w:val="000000"/>
                <w:sz w:val="28"/>
                <w:szCs w:val="28"/>
              </w:rPr>
              <w:t>自治区教育厅关于规范中等职业学校命名的通知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850" w:type="dxa"/>
            <w:vMerge w:val="restart"/>
            <w:noWrap w:val="0"/>
            <w:vAlign w:val="center"/>
          </w:tcPr>
          <w:p>
            <w:pPr>
              <w:spacing w:line="460" w:lineRule="exact"/>
              <w:jc w:val="center"/>
              <w:rPr>
                <w:rFonts w:hint="eastAsia" w:ascii="方正仿宋_GBK" w:eastAsia="方正仿宋_GBK"/>
                <w:color w:val="000000"/>
                <w:sz w:val="28"/>
                <w:szCs w:val="28"/>
              </w:rPr>
            </w:pPr>
            <w:r>
              <w:rPr>
                <w:rFonts w:hint="eastAsia" w:ascii="方正仿宋_GBK" w:eastAsia="方正仿宋_GBK"/>
                <w:color w:val="000000"/>
                <w:sz w:val="28"/>
                <w:szCs w:val="28"/>
              </w:rPr>
              <w:t>水利厅</w:t>
            </w:r>
          </w:p>
        </w:tc>
        <w:tc>
          <w:tcPr>
            <w:tcW w:w="567" w:type="dxa"/>
            <w:noWrap w:val="0"/>
            <w:vAlign w:val="center"/>
          </w:tcPr>
          <w:p>
            <w:pPr>
              <w:spacing w:line="440" w:lineRule="exact"/>
              <w:jc w:val="center"/>
              <w:rPr>
                <w:rFonts w:hint="eastAsia" w:ascii="方正仿宋_GBK" w:eastAsia="方正仿宋_GBK"/>
                <w:color w:val="000000"/>
                <w:sz w:val="28"/>
                <w:szCs w:val="28"/>
              </w:rPr>
            </w:pPr>
            <w:r>
              <w:rPr>
                <w:rFonts w:hint="eastAsia" w:ascii="方正仿宋_GBK" w:eastAsia="方正仿宋_GBK"/>
                <w:color w:val="000000"/>
                <w:sz w:val="28"/>
                <w:szCs w:val="28"/>
              </w:rPr>
              <w:t>1</w:t>
            </w:r>
          </w:p>
        </w:tc>
        <w:tc>
          <w:tcPr>
            <w:tcW w:w="2551" w:type="dxa"/>
            <w:noWrap w:val="0"/>
            <w:vAlign w:val="center"/>
          </w:tcPr>
          <w:p>
            <w:pPr>
              <w:spacing w:line="440" w:lineRule="exact"/>
              <w:jc w:val="distribute"/>
              <w:rPr>
                <w:rFonts w:hint="eastAsia" w:ascii="方正仿宋_GBK" w:eastAsia="方正仿宋_GBK"/>
                <w:color w:val="000000"/>
                <w:spacing w:val="-16"/>
                <w:sz w:val="28"/>
                <w:szCs w:val="28"/>
              </w:rPr>
            </w:pPr>
            <w:r>
              <w:rPr>
                <w:rFonts w:hint="eastAsia" w:ascii="方正仿宋_GBK" w:eastAsia="方正仿宋_GBK"/>
                <w:color w:val="000000"/>
                <w:spacing w:val="-16"/>
                <w:sz w:val="28"/>
                <w:szCs w:val="28"/>
              </w:rPr>
              <w:t>2018年6月29日</w:t>
            </w:r>
          </w:p>
        </w:tc>
        <w:tc>
          <w:tcPr>
            <w:tcW w:w="5387" w:type="dxa"/>
            <w:noWrap w:val="0"/>
            <w:vAlign w:val="center"/>
          </w:tcPr>
          <w:p>
            <w:pPr>
              <w:spacing w:line="440" w:lineRule="exact"/>
              <w:jc w:val="left"/>
              <w:rPr>
                <w:rFonts w:hint="eastAsia" w:ascii="方正仿宋_GBK" w:eastAsia="方正仿宋_GBK"/>
                <w:color w:val="000000"/>
                <w:sz w:val="28"/>
                <w:szCs w:val="28"/>
              </w:rPr>
            </w:pPr>
            <w:r>
              <w:rPr>
                <w:rFonts w:hint="eastAsia" w:ascii="方正仿宋_GBK" w:eastAsia="方正仿宋_GBK"/>
                <w:color w:val="000000"/>
                <w:sz w:val="28"/>
                <w:szCs w:val="28"/>
              </w:rPr>
              <w:t>自治区水利厅关于修订印发宁夏水利工程质量监督管理办法的通知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850" w:type="dxa"/>
            <w:vMerge w:val="continue"/>
            <w:noWrap w:val="0"/>
            <w:vAlign w:val="center"/>
          </w:tcPr>
          <w:p>
            <w:pPr>
              <w:spacing w:line="460" w:lineRule="exact"/>
              <w:jc w:val="center"/>
              <w:rPr>
                <w:rFonts w:hint="eastAsia" w:ascii="方正仿宋_GBK" w:eastAsia="方正仿宋_GBK"/>
                <w:color w:val="000000"/>
                <w:sz w:val="28"/>
                <w:szCs w:val="28"/>
              </w:rPr>
            </w:pPr>
          </w:p>
        </w:tc>
        <w:tc>
          <w:tcPr>
            <w:tcW w:w="567" w:type="dxa"/>
            <w:noWrap w:val="0"/>
            <w:vAlign w:val="center"/>
          </w:tcPr>
          <w:p>
            <w:pPr>
              <w:spacing w:line="440" w:lineRule="exact"/>
              <w:jc w:val="center"/>
              <w:rPr>
                <w:rFonts w:hint="eastAsia" w:ascii="方正仿宋_GBK" w:eastAsia="方正仿宋_GBK"/>
                <w:color w:val="000000"/>
                <w:sz w:val="28"/>
                <w:szCs w:val="28"/>
              </w:rPr>
            </w:pPr>
            <w:r>
              <w:rPr>
                <w:rFonts w:hint="eastAsia" w:ascii="方正仿宋_GBK" w:eastAsia="方正仿宋_GBK"/>
                <w:color w:val="000000"/>
                <w:sz w:val="28"/>
                <w:szCs w:val="28"/>
              </w:rPr>
              <w:t>2</w:t>
            </w:r>
          </w:p>
        </w:tc>
        <w:tc>
          <w:tcPr>
            <w:tcW w:w="2551" w:type="dxa"/>
            <w:noWrap w:val="0"/>
            <w:vAlign w:val="center"/>
          </w:tcPr>
          <w:p>
            <w:pPr>
              <w:spacing w:line="440" w:lineRule="exact"/>
              <w:jc w:val="distribute"/>
              <w:rPr>
                <w:rFonts w:hint="eastAsia" w:ascii="方正仿宋_GBK" w:eastAsia="方正仿宋_GBK"/>
                <w:color w:val="000000"/>
                <w:spacing w:val="-16"/>
                <w:sz w:val="28"/>
                <w:szCs w:val="28"/>
              </w:rPr>
            </w:pPr>
            <w:r>
              <w:rPr>
                <w:rFonts w:hint="eastAsia" w:ascii="方正仿宋_GBK" w:eastAsia="方正仿宋_GBK"/>
                <w:color w:val="000000"/>
                <w:spacing w:val="-16"/>
                <w:sz w:val="28"/>
                <w:szCs w:val="28"/>
              </w:rPr>
              <w:t>2018年9月3日</w:t>
            </w:r>
          </w:p>
        </w:tc>
        <w:tc>
          <w:tcPr>
            <w:tcW w:w="5387" w:type="dxa"/>
            <w:noWrap w:val="0"/>
            <w:vAlign w:val="center"/>
          </w:tcPr>
          <w:p>
            <w:pPr>
              <w:spacing w:line="440" w:lineRule="exact"/>
              <w:jc w:val="left"/>
              <w:rPr>
                <w:rFonts w:hint="eastAsia" w:ascii="方正仿宋_GBK" w:eastAsia="方正仿宋_GBK"/>
                <w:color w:val="000000"/>
                <w:sz w:val="28"/>
                <w:szCs w:val="28"/>
              </w:rPr>
            </w:pPr>
            <w:r>
              <w:rPr>
                <w:rFonts w:hint="eastAsia" w:ascii="方正仿宋_GBK" w:eastAsia="方正仿宋_GBK"/>
                <w:color w:val="000000"/>
                <w:sz w:val="28"/>
                <w:szCs w:val="28"/>
              </w:rPr>
              <w:t>自治区水利厅关于进一步加快推进水流产权确权试点工作的通知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7D65FA"/>
    <w:rsid w:val="3E905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Da Vinci</cp:lastModifiedBy>
  <dcterms:modified xsi:type="dcterms:W3CDTF">2019-07-16T07:58:07Z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