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2      </w:t>
      </w:r>
    </w:p>
    <w:p>
      <w:pPr>
        <w:spacing w:before="120" w:beforeLines="50" w:after="120" w:afterLines="50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自治区地级城市集中式饮用水水源考核表</w:t>
      </w:r>
    </w:p>
    <w:tbl>
      <w:tblPr>
        <w:tblStyle w:val="2"/>
        <w:tblW w:w="8846" w:type="dxa"/>
        <w:tblInd w:w="-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6"/>
        <w:gridCol w:w="1980"/>
        <w:gridCol w:w="3780"/>
        <w:gridCol w:w="21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城市名称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水源地名称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水质类别要求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rStyle w:val="4"/>
                <w:rFonts w:hint="eastAsia"/>
              </w:rPr>
              <w:t>达到或优于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银川市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银川市南郊水源地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4"/>
                <w:rFonts w:hint="eastAsia"/>
              </w:rPr>
              <w:t>Ⅲ类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银川市北郊水源地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4"/>
                <w:rFonts w:hint="eastAsia"/>
              </w:rPr>
              <w:t>Ⅲ类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银川市东郊水源地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4"/>
                <w:rFonts w:hint="eastAsia"/>
              </w:rPr>
              <w:t>Ⅲ类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石嘴山市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石嘴山市第一水源地（北武当沟水源地）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4"/>
                <w:rFonts w:hint="eastAsia"/>
              </w:rPr>
              <w:t>Ⅲ类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石嘴山市第二水源地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4"/>
                <w:rFonts w:hint="eastAsia"/>
              </w:rPr>
              <w:t>Ⅲ类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石嘴山市第四水源地（红果子水源地）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4"/>
                <w:rFonts w:hint="eastAsia"/>
              </w:rPr>
              <w:t>Ⅲ类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石嘴山市第五水源地（柳条沟水源地）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Style w:val="4"/>
                <w:rFonts w:hint="eastAsia"/>
              </w:rPr>
              <w:t>Ⅲ类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吴忠市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金积水源地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不低于现状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固原市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贺家湾水库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不低于现状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海子峡水库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4"/>
                <w:rFonts w:hint="eastAsia"/>
              </w:rPr>
              <w:t>不低于现状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中卫市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沙坡头区城市水源地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4"/>
                <w:rFonts w:hint="eastAsia"/>
              </w:rPr>
              <w:t>Ⅲ类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1972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2019-03-21T08:36:36Z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