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宋体"/>
          <w:b w:val="0"/>
          <w:bCs/>
          <w:sz w:val="44"/>
          <w:szCs w:val="44"/>
        </w:rPr>
      </w:pPr>
      <w:r>
        <w:rPr>
          <w:rFonts w:hint="eastAsia" w:ascii="黑体" w:hAnsi="黑体" w:eastAsia="黑体" w:cs="仿宋"/>
          <w:szCs w:val="32"/>
        </w:rPr>
        <w:t>附件2</w:t>
      </w:r>
    </w:p>
    <w:p>
      <w:pPr>
        <w:spacing w:line="780" w:lineRule="exact"/>
        <w:jc w:val="center"/>
        <w:rPr>
          <w:rFonts w:ascii="方正小标宋_GBK" w:hAnsi="宋体" w:eastAsia="方正小标宋_GBK" w:cs="宋体"/>
          <w:bCs/>
          <w:sz w:val="44"/>
          <w:szCs w:val="44"/>
        </w:rPr>
      </w:pPr>
      <w:r>
        <w:rPr>
          <w:rFonts w:hint="eastAsia" w:ascii="方正小标宋_GBK" w:hAnsi="宋体" w:eastAsia="方正小标宋_GBK" w:cs="宋体"/>
          <w:bCs/>
          <w:sz w:val="44"/>
          <w:szCs w:val="44"/>
        </w:rPr>
        <w:t>宁夏回族自治区部分企业铁路专用线项目建设表</w:t>
      </w:r>
    </w:p>
    <w:p>
      <w:pPr>
        <w:spacing w:line="300" w:lineRule="exact"/>
        <w:jc w:val="center"/>
        <w:rPr>
          <w:rFonts w:ascii="仿宋" w:hAnsi="仿宋" w:eastAsia="仿宋" w:cs="仿宋"/>
          <w:szCs w:val="32"/>
        </w:rPr>
      </w:pPr>
    </w:p>
    <w:tbl>
      <w:tblPr>
        <w:tblStyle w:val="2"/>
        <w:tblW w:w="14242" w:type="dxa"/>
        <w:jc w:val="center"/>
        <w:tblInd w:w="0" w:type="dxa"/>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40"/>
        <w:gridCol w:w="3388"/>
        <w:gridCol w:w="2537"/>
        <w:gridCol w:w="5855"/>
      </w:tblGrid>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22" w:type="dxa"/>
            <w:vMerge w:val="restart"/>
            <w:tcBorders>
              <w:top w:val="single" w:color="auto" w:sz="8" w:space="0"/>
              <w:left w:val="single" w:color="auto" w:sz="8" w:space="0"/>
              <w:bottom w:val="single" w:color="auto" w:sz="4" w:space="0"/>
              <w:right w:val="single" w:color="auto" w:sz="4" w:space="0"/>
            </w:tcBorders>
            <w:shd w:val="clear" w:color="auto" w:fill="auto"/>
            <w:noWrap w:val="0"/>
            <w:vAlign w:val="center"/>
          </w:tcPr>
          <w:p>
            <w:pPr>
              <w:widowControl/>
              <w:spacing w:line="300" w:lineRule="exact"/>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1540" w:type="dxa"/>
            <w:vMerge w:val="restart"/>
            <w:tcBorders>
              <w:top w:val="single" w:color="auto" w:sz="8"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ascii="仿宋" w:hAnsi="仿宋" w:eastAsia="仿宋" w:cs="仿宋"/>
                <w:kern w:val="0"/>
                <w:sz w:val="24"/>
                <w:szCs w:val="24"/>
              </w:rPr>
            </w:pPr>
            <w:r>
              <w:rPr>
                <w:rFonts w:hint="eastAsia" w:ascii="仿宋" w:hAnsi="仿宋" w:eastAsia="仿宋" w:cs="仿宋"/>
                <w:kern w:val="0"/>
                <w:sz w:val="24"/>
                <w:szCs w:val="24"/>
              </w:rPr>
              <w:t>项目名称</w:t>
            </w:r>
          </w:p>
        </w:tc>
        <w:tc>
          <w:tcPr>
            <w:tcW w:w="3388" w:type="dxa"/>
            <w:vMerge w:val="restart"/>
            <w:tcBorders>
              <w:top w:val="single" w:color="auto" w:sz="8"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ascii="仿宋" w:hAnsi="仿宋" w:eastAsia="仿宋" w:cs="仿宋"/>
                <w:kern w:val="0"/>
                <w:sz w:val="24"/>
                <w:szCs w:val="24"/>
              </w:rPr>
            </w:pPr>
            <w:r>
              <w:rPr>
                <w:rFonts w:hint="eastAsia" w:ascii="仿宋" w:hAnsi="仿宋" w:eastAsia="仿宋" w:cs="仿宋"/>
                <w:kern w:val="0"/>
                <w:sz w:val="24"/>
                <w:szCs w:val="24"/>
              </w:rPr>
              <w:t>现状及存在问题</w:t>
            </w:r>
          </w:p>
        </w:tc>
        <w:tc>
          <w:tcPr>
            <w:tcW w:w="2537" w:type="dxa"/>
            <w:vMerge w:val="restart"/>
            <w:tcBorders>
              <w:top w:val="single" w:color="auto" w:sz="8"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ascii="仿宋" w:hAnsi="仿宋" w:eastAsia="仿宋" w:cs="仿宋"/>
                <w:kern w:val="0"/>
                <w:sz w:val="24"/>
                <w:szCs w:val="24"/>
              </w:rPr>
            </w:pPr>
            <w:r>
              <w:rPr>
                <w:rFonts w:hint="eastAsia" w:ascii="仿宋" w:hAnsi="仿宋" w:eastAsia="仿宋" w:cs="仿宋"/>
                <w:kern w:val="0"/>
                <w:sz w:val="24"/>
                <w:szCs w:val="24"/>
              </w:rPr>
              <w:t>阶段公转铁目标</w:t>
            </w:r>
          </w:p>
        </w:tc>
        <w:tc>
          <w:tcPr>
            <w:tcW w:w="5855" w:type="dxa"/>
            <w:vMerge w:val="restart"/>
            <w:tcBorders>
              <w:top w:val="single" w:color="auto" w:sz="8"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 w:hAnsi="仿宋" w:eastAsia="仿宋" w:cs="仿宋"/>
                <w:kern w:val="0"/>
                <w:sz w:val="24"/>
                <w:szCs w:val="24"/>
              </w:rPr>
            </w:pPr>
            <w:r>
              <w:rPr>
                <w:rFonts w:hint="eastAsia" w:ascii="仿宋" w:hAnsi="仿宋" w:eastAsia="仿宋" w:cs="仿宋"/>
                <w:kern w:val="0"/>
                <w:sz w:val="24"/>
                <w:szCs w:val="24"/>
              </w:rPr>
              <w:t>项目推进计划</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22"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spacing w:line="300" w:lineRule="exact"/>
              <w:rPr>
                <w:rFonts w:ascii="仿宋" w:hAnsi="仿宋" w:eastAsia="仿宋" w:cs="仿宋"/>
                <w:kern w:val="0"/>
                <w:sz w:val="24"/>
                <w:szCs w:val="24"/>
              </w:rPr>
            </w:pPr>
          </w:p>
        </w:tc>
        <w:tc>
          <w:tcPr>
            <w:tcW w:w="1540" w:type="dxa"/>
            <w:vMerge w:val="continue"/>
            <w:tcBorders>
              <w:top w:val="single" w:color="auto" w:sz="8" w:space="0"/>
              <w:left w:val="single" w:color="auto" w:sz="4" w:space="0"/>
              <w:bottom w:val="single" w:color="auto" w:sz="4" w:space="0"/>
              <w:right w:val="single" w:color="auto" w:sz="4" w:space="0"/>
            </w:tcBorders>
            <w:noWrap w:val="0"/>
            <w:vAlign w:val="center"/>
          </w:tcPr>
          <w:p>
            <w:pPr>
              <w:widowControl/>
              <w:spacing w:line="300" w:lineRule="exact"/>
              <w:rPr>
                <w:rFonts w:ascii="仿宋" w:hAnsi="仿宋" w:eastAsia="仿宋" w:cs="仿宋"/>
                <w:kern w:val="0"/>
                <w:sz w:val="24"/>
                <w:szCs w:val="24"/>
              </w:rPr>
            </w:pPr>
          </w:p>
        </w:tc>
        <w:tc>
          <w:tcPr>
            <w:tcW w:w="3388" w:type="dxa"/>
            <w:vMerge w:val="continue"/>
            <w:tcBorders>
              <w:top w:val="single" w:color="auto" w:sz="8" w:space="0"/>
              <w:left w:val="single" w:color="auto" w:sz="4" w:space="0"/>
              <w:bottom w:val="single" w:color="auto" w:sz="4" w:space="0"/>
              <w:right w:val="single" w:color="auto" w:sz="4" w:space="0"/>
            </w:tcBorders>
            <w:noWrap w:val="0"/>
            <w:vAlign w:val="center"/>
          </w:tcPr>
          <w:p>
            <w:pPr>
              <w:widowControl/>
              <w:spacing w:line="300" w:lineRule="exact"/>
              <w:rPr>
                <w:rFonts w:ascii="仿宋" w:hAnsi="仿宋" w:eastAsia="仿宋" w:cs="仿宋"/>
                <w:kern w:val="0"/>
                <w:sz w:val="24"/>
                <w:szCs w:val="24"/>
              </w:rPr>
            </w:pPr>
          </w:p>
        </w:tc>
        <w:tc>
          <w:tcPr>
            <w:tcW w:w="2537" w:type="dxa"/>
            <w:vMerge w:val="continue"/>
            <w:tcBorders>
              <w:top w:val="single" w:color="auto" w:sz="8" w:space="0"/>
              <w:left w:val="single" w:color="auto" w:sz="4" w:space="0"/>
              <w:bottom w:val="single" w:color="auto" w:sz="4" w:space="0"/>
              <w:right w:val="single" w:color="auto" w:sz="4" w:space="0"/>
            </w:tcBorders>
            <w:noWrap w:val="0"/>
            <w:vAlign w:val="center"/>
          </w:tcPr>
          <w:p>
            <w:pPr>
              <w:widowControl/>
              <w:spacing w:line="300" w:lineRule="exact"/>
              <w:rPr>
                <w:rFonts w:ascii="仿宋" w:hAnsi="仿宋" w:eastAsia="仿宋" w:cs="仿宋"/>
                <w:kern w:val="0"/>
                <w:sz w:val="24"/>
                <w:szCs w:val="24"/>
              </w:rPr>
            </w:pPr>
          </w:p>
        </w:tc>
        <w:tc>
          <w:tcPr>
            <w:tcW w:w="5855" w:type="dxa"/>
            <w:vMerge w:val="continue"/>
            <w:tcBorders>
              <w:top w:val="single" w:color="auto" w:sz="8" w:space="0"/>
              <w:left w:val="single" w:color="auto" w:sz="4" w:space="0"/>
              <w:bottom w:val="single" w:color="auto" w:sz="4" w:space="0"/>
              <w:right w:val="single" w:color="auto" w:sz="4" w:space="0"/>
            </w:tcBorders>
            <w:noWrap w:val="0"/>
            <w:vAlign w:val="center"/>
          </w:tcPr>
          <w:p>
            <w:pPr>
              <w:widowControl/>
              <w:spacing w:line="300" w:lineRule="exact"/>
              <w:rPr>
                <w:rFonts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1" w:hRule="atLeast"/>
          <w:jc w:val="center"/>
        </w:trPr>
        <w:tc>
          <w:tcPr>
            <w:tcW w:w="922"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5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仿宋" w:hAnsi="仿宋" w:eastAsia="仿宋" w:cs="仿宋"/>
                <w:kern w:val="0"/>
                <w:sz w:val="24"/>
                <w:szCs w:val="24"/>
              </w:rPr>
            </w:pPr>
            <w:r>
              <w:rPr>
                <w:rFonts w:hint="eastAsia" w:ascii="仿宋" w:hAnsi="仿宋" w:eastAsia="仿宋" w:cs="仿宋"/>
                <w:sz w:val="24"/>
                <w:szCs w:val="24"/>
              </w:rPr>
              <w:t>宁夏德昌投资有限公司铁路专用线（在建项目）</w:t>
            </w:r>
          </w:p>
        </w:tc>
        <w:tc>
          <w:tcPr>
            <w:tcW w:w="33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60" w:lineRule="exact"/>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接轨地点：大水坑车站</w:t>
            </w:r>
          </w:p>
          <w:p>
            <w:pPr>
              <w:widowControl/>
              <w:spacing w:line="260" w:lineRule="exact"/>
              <w:ind w:firstLine="480" w:firstLineChars="200"/>
              <w:rPr>
                <w:rFonts w:ascii="仿宋" w:hAnsi="仿宋" w:eastAsia="仿宋" w:cs="仿宋"/>
                <w:kern w:val="0"/>
                <w:sz w:val="24"/>
                <w:szCs w:val="24"/>
              </w:rPr>
            </w:pPr>
          </w:p>
        </w:tc>
        <w:tc>
          <w:tcPr>
            <w:tcW w:w="25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ind w:firstLine="240" w:firstLineChars="100"/>
              <w:rPr>
                <w:rFonts w:ascii="仿宋" w:hAnsi="仿宋" w:eastAsia="仿宋" w:cs="仿宋"/>
                <w:kern w:val="0"/>
                <w:sz w:val="24"/>
                <w:szCs w:val="24"/>
              </w:rPr>
            </w:pPr>
            <w:r>
              <w:rPr>
                <w:rFonts w:hint="eastAsia" w:ascii="仿宋" w:hAnsi="仿宋" w:eastAsia="仿宋" w:cs="仿宋"/>
                <w:kern w:val="0"/>
                <w:sz w:val="24"/>
                <w:szCs w:val="24"/>
              </w:rPr>
              <w:t>2018年开通运营。</w:t>
            </w:r>
          </w:p>
          <w:p>
            <w:pPr>
              <w:widowControl/>
              <w:spacing w:line="260" w:lineRule="exact"/>
              <w:rPr>
                <w:rFonts w:ascii="仿宋" w:hAnsi="仿宋" w:eastAsia="仿宋" w:cs="仿宋"/>
                <w:kern w:val="0"/>
                <w:sz w:val="24"/>
                <w:szCs w:val="24"/>
              </w:rPr>
            </w:pPr>
            <w:r>
              <w:rPr>
                <w:rFonts w:hint="eastAsia" w:ascii="仿宋" w:hAnsi="仿宋" w:eastAsia="仿宋" w:cs="仿宋"/>
                <w:kern w:val="0"/>
                <w:sz w:val="24"/>
                <w:szCs w:val="24"/>
              </w:rPr>
              <w:t xml:space="preserve">  2019年预计发运增量15万吨。</w:t>
            </w:r>
          </w:p>
          <w:p>
            <w:pPr>
              <w:widowControl/>
              <w:spacing w:line="260" w:lineRule="exact"/>
              <w:ind w:firstLine="240" w:firstLineChars="100"/>
              <w:rPr>
                <w:rFonts w:ascii="仿宋" w:hAnsi="仿宋" w:eastAsia="仿宋" w:cs="仿宋"/>
                <w:kern w:val="0"/>
                <w:sz w:val="24"/>
                <w:szCs w:val="24"/>
              </w:rPr>
            </w:pPr>
            <w:r>
              <w:rPr>
                <w:rFonts w:hint="eastAsia" w:ascii="仿宋" w:hAnsi="仿宋" w:eastAsia="仿宋" w:cs="仿宋"/>
                <w:kern w:val="0"/>
                <w:sz w:val="24"/>
                <w:szCs w:val="24"/>
              </w:rPr>
              <w:t>2020年实现稳定运输。</w:t>
            </w:r>
          </w:p>
        </w:tc>
        <w:tc>
          <w:tcPr>
            <w:tcW w:w="585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第一阶段（2018年11月-12月）：该铁路专用线已于2018年12月27日开通运营。</w:t>
            </w:r>
          </w:p>
          <w:p>
            <w:pPr>
              <w:widowControl/>
              <w:spacing w:line="26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第二阶段：（2019年）：中国铁路兰州局集团有限公司会同企业加强与下游客户的对接，制定合理运输方案，实现增量15万吨。</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3" w:hRule="atLeast"/>
          <w:jc w:val="center"/>
        </w:trPr>
        <w:tc>
          <w:tcPr>
            <w:tcW w:w="922"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5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仿宋" w:hAnsi="仿宋" w:eastAsia="仿宋" w:cs="仿宋"/>
                <w:kern w:val="0"/>
                <w:sz w:val="24"/>
                <w:szCs w:val="24"/>
              </w:rPr>
            </w:pPr>
            <w:r>
              <w:rPr>
                <w:rFonts w:hint="eastAsia" w:ascii="仿宋" w:hAnsi="仿宋" w:eastAsia="仿宋" w:cs="仿宋"/>
                <w:sz w:val="24"/>
                <w:szCs w:val="24"/>
              </w:rPr>
              <w:t>宁夏富海物流公司铁路专用线（在建项目）</w:t>
            </w:r>
          </w:p>
        </w:tc>
        <w:tc>
          <w:tcPr>
            <w:tcW w:w="33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60" w:lineRule="exact"/>
              <w:ind w:firstLine="0" w:firstLineChars="0"/>
              <w:rPr>
                <w:rFonts w:ascii="仿宋" w:hAnsi="仿宋" w:eastAsia="仿宋" w:cs="仿宋"/>
                <w:kern w:val="0"/>
                <w:sz w:val="24"/>
                <w:szCs w:val="24"/>
              </w:rPr>
            </w:pPr>
            <w:r>
              <w:rPr>
                <w:rFonts w:hint="eastAsia" w:ascii="仿宋" w:hAnsi="仿宋" w:eastAsia="仿宋" w:cs="仿宋"/>
                <w:kern w:val="0"/>
                <w:sz w:val="24"/>
                <w:szCs w:val="24"/>
              </w:rPr>
              <w:t>接轨地点：惠农车站</w:t>
            </w:r>
          </w:p>
          <w:p>
            <w:pPr>
              <w:widowControl/>
              <w:spacing w:line="260" w:lineRule="exact"/>
              <w:rPr>
                <w:rFonts w:ascii="仿宋" w:hAnsi="仿宋" w:eastAsia="仿宋" w:cs="仿宋"/>
                <w:kern w:val="0"/>
                <w:sz w:val="24"/>
                <w:szCs w:val="24"/>
              </w:rPr>
            </w:pPr>
          </w:p>
        </w:tc>
        <w:tc>
          <w:tcPr>
            <w:tcW w:w="25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ind w:firstLine="240" w:firstLineChars="100"/>
              <w:rPr>
                <w:rFonts w:ascii="仿宋" w:hAnsi="仿宋" w:eastAsia="仿宋" w:cs="仿宋"/>
                <w:kern w:val="0"/>
                <w:sz w:val="24"/>
                <w:szCs w:val="24"/>
              </w:rPr>
            </w:pPr>
            <w:r>
              <w:rPr>
                <w:rFonts w:hint="eastAsia" w:ascii="仿宋" w:hAnsi="仿宋" w:eastAsia="仿宋" w:cs="仿宋"/>
                <w:kern w:val="0"/>
                <w:sz w:val="24"/>
                <w:szCs w:val="24"/>
              </w:rPr>
              <w:t>2018年开通运营。</w:t>
            </w:r>
          </w:p>
          <w:p>
            <w:pPr>
              <w:widowControl/>
              <w:spacing w:line="260" w:lineRule="exact"/>
              <w:ind w:firstLine="240" w:firstLineChars="100"/>
              <w:rPr>
                <w:rFonts w:ascii="仿宋" w:hAnsi="仿宋" w:eastAsia="仿宋" w:cs="仿宋"/>
                <w:kern w:val="0"/>
                <w:sz w:val="24"/>
                <w:szCs w:val="24"/>
              </w:rPr>
            </w:pPr>
            <w:r>
              <w:rPr>
                <w:rFonts w:hint="eastAsia" w:ascii="仿宋" w:hAnsi="仿宋" w:eastAsia="仿宋" w:cs="仿宋"/>
                <w:kern w:val="0"/>
                <w:sz w:val="24"/>
                <w:szCs w:val="24"/>
              </w:rPr>
              <w:t>2019年完善基础设施建设，力争发运增量10万吨，到达增量30万吨。</w:t>
            </w:r>
          </w:p>
          <w:p>
            <w:pPr>
              <w:widowControl/>
              <w:spacing w:line="260" w:lineRule="exact"/>
              <w:ind w:firstLine="240" w:firstLineChars="100"/>
              <w:rPr>
                <w:rFonts w:ascii="仿宋" w:hAnsi="仿宋" w:eastAsia="仿宋" w:cs="仿宋"/>
                <w:kern w:val="0"/>
                <w:sz w:val="24"/>
                <w:szCs w:val="24"/>
              </w:rPr>
            </w:pPr>
            <w:r>
              <w:rPr>
                <w:rFonts w:hint="eastAsia" w:ascii="仿宋" w:hAnsi="仿宋" w:eastAsia="仿宋" w:cs="仿宋"/>
                <w:kern w:val="0"/>
                <w:sz w:val="24"/>
                <w:szCs w:val="24"/>
              </w:rPr>
              <w:t>2020年发运增量20万吨，到达增量40万吨。</w:t>
            </w:r>
          </w:p>
        </w:tc>
        <w:tc>
          <w:tcPr>
            <w:tcW w:w="585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第一阶段（2019年1月）：该铁路专用线已于2019年1月17日开通运营。</w:t>
            </w:r>
          </w:p>
          <w:p>
            <w:pPr>
              <w:widowControl/>
              <w:spacing w:line="26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第二阶段（2019年）：中国铁路兰州局集团有限公司会同企业加强与下游客户的对接，制定合理运输方案，实现增量10万吨。</w:t>
            </w:r>
          </w:p>
          <w:p>
            <w:pPr>
              <w:widowControl/>
              <w:spacing w:line="26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第三阶段（2020年）：中国铁路兰州局集团有限公司提高物流服务质量，实现增量20万吨。</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922"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5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仿宋" w:hAnsi="仿宋" w:eastAsia="仿宋" w:cs="仿宋"/>
                <w:kern w:val="0"/>
                <w:sz w:val="24"/>
                <w:szCs w:val="24"/>
              </w:rPr>
            </w:pPr>
            <w:r>
              <w:rPr>
                <w:rFonts w:hint="eastAsia" w:ascii="仿宋" w:hAnsi="仿宋" w:eastAsia="仿宋" w:cs="仿宋"/>
                <w:kern w:val="0"/>
                <w:sz w:val="24"/>
                <w:szCs w:val="24"/>
              </w:rPr>
              <w:t>宁夏驰创贸易有限责任公司铁路</w:t>
            </w:r>
            <w:r>
              <w:rPr>
                <w:rFonts w:hint="eastAsia" w:ascii="仿宋" w:hAnsi="仿宋" w:eastAsia="仿宋" w:cs="仿宋"/>
                <w:sz w:val="24"/>
                <w:szCs w:val="24"/>
              </w:rPr>
              <w:t>专用线</w:t>
            </w:r>
          </w:p>
        </w:tc>
        <w:tc>
          <w:tcPr>
            <w:tcW w:w="33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60" w:lineRule="exact"/>
              <w:ind w:firstLine="0" w:firstLineChars="0"/>
              <w:rPr>
                <w:rFonts w:ascii="仿宋" w:hAnsi="仿宋" w:eastAsia="仿宋" w:cs="仿宋"/>
                <w:kern w:val="0"/>
                <w:sz w:val="24"/>
                <w:szCs w:val="24"/>
              </w:rPr>
            </w:pPr>
            <w:r>
              <w:rPr>
                <w:rFonts w:hint="eastAsia" w:ascii="仿宋" w:hAnsi="仿宋" w:eastAsia="仿宋" w:cs="仿宋"/>
                <w:kern w:val="0"/>
                <w:sz w:val="24"/>
                <w:szCs w:val="24"/>
              </w:rPr>
              <w:t>接轨地点：惠农车站</w:t>
            </w:r>
          </w:p>
          <w:p>
            <w:pPr>
              <w:widowControl/>
              <w:spacing w:line="260" w:lineRule="exact"/>
              <w:ind w:firstLine="480" w:firstLineChars="200"/>
              <w:rPr>
                <w:rFonts w:ascii="仿宋" w:hAnsi="仿宋" w:eastAsia="仿宋" w:cs="仿宋"/>
                <w:kern w:val="0"/>
                <w:sz w:val="24"/>
                <w:szCs w:val="24"/>
              </w:rPr>
            </w:pPr>
          </w:p>
        </w:tc>
        <w:tc>
          <w:tcPr>
            <w:tcW w:w="25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ind w:firstLine="240" w:firstLineChars="100"/>
              <w:rPr>
                <w:rFonts w:ascii="仿宋" w:hAnsi="仿宋" w:eastAsia="仿宋" w:cs="仿宋"/>
                <w:kern w:val="0"/>
                <w:sz w:val="24"/>
                <w:szCs w:val="24"/>
              </w:rPr>
            </w:pPr>
            <w:r>
              <w:rPr>
                <w:rFonts w:hint="eastAsia" w:ascii="仿宋" w:hAnsi="仿宋" w:eastAsia="仿宋" w:cs="仿宋"/>
                <w:kern w:val="0"/>
                <w:sz w:val="24"/>
                <w:szCs w:val="24"/>
              </w:rPr>
              <w:t>2018年开通运营。</w:t>
            </w:r>
          </w:p>
          <w:p>
            <w:pPr>
              <w:widowControl/>
              <w:spacing w:line="260" w:lineRule="exact"/>
              <w:ind w:firstLine="240" w:firstLineChars="100"/>
              <w:rPr>
                <w:rFonts w:ascii="仿宋" w:hAnsi="仿宋" w:eastAsia="仿宋" w:cs="仿宋"/>
                <w:kern w:val="0"/>
                <w:sz w:val="24"/>
                <w:szCs w:val="24"/>
              </w:rPr>
            </w:pPr>
            <w:r>
              <w:rPr>
                <w:rFonts w:hint="eastAsia" w:ascii="仿宋" w:hAnsi="仿宋" w:eastAsia="仿宋" w:cs="仿宋"/>
                <w:kern w:val="0"/>
                <w:sz w:val="24"/>
                <w:szCs w:val="24"/>
              </w:rPr>
              <w:t>2019年发送增量12万吨，到达增量8万吨。</w:t>
            </w:r>
          </w:p>
          <w:p>
            <w:pPr>
              <w:widowControl/>
              <w:spacing w:line="260" w:lineRule="exact"/>
              <w:ind w:firstLine="240" w:firstLineChars="100"/>
              <w:rPr>
                <w:rFonts w:ascii="仿宋" w:hAnsi="仿宋" w:eastAsia="仿宋" w:cs="仿宋"/>
                <w:kern w:val="0"/>
                <w:sz w:val="24"/>
                <w:szCs w:val="24"/>
              </w:rPr>
            </w:pPr>
            <w:r>
              <w:rPr>
                <w:rFonts w:hint="eastAsia" w:ascii="仿宋" w:hAnsi="仿宋" w:eastAsia="仿宋" w:cs="仿宋"/>
                <w:kern w:val="0"/>
                <w:sz w:val="24"/>
                <w:szCs w:val="24"/>
              </w:rPr>
              <w:t>2020年实现稳定运输。</w:t>
            </w:r>
          </w:p>
        </w:tc>
        <w:tc>
          <w:tcPr>
            <w:tcW w:w="585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360" w:firstLineChars="150"/>
              <w:rPr>
                <w:rFonts w:ascii="仿宋" w:hAnsi="仿宋" w:eastAsia="仿宋" w:cs="仿宋"/>
                <w:kern w:val="0"/>
                <w:sz w:val="24"/>
                <w:szCs w:val="24"/>
              </w:rPr>
            </w:pPr>
          </w:p>
          <w:p>
            <w:pPr>
              <w:widowControl/>
              <w:spacing w:line="26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第一阶段（2018年9月-12月）：该专用线已于2018年9月30日开通运营。</w:t>
            </w:r>
          </w:p>
          <w:p>
            <w:pPr>
              <w:widowControl/>
              <w:spacing w:line="26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第二阶段（2019年）: 中国铁路兰州局集团有限公司提高物流服务质量，实现增量20万吨（到达8万吨，发送12万吨）。</w:t>
            </w:r>
          </w:p>
          <w:p>
            <w:pPr>
              <w:widowControl/>
              <w:spacing w:line="260" w:lineRule="exact"/>
              <w:ind w:firstLine="360" w:firstLineChars="150"/>
              <w:rPr>
                <w:rFonts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7" w:hRule="atLeast"/>
          <w:jc w:val="center"/>
        </w:trPr>
        <w:tc>
          <w:tcPr>
            <w:tcW w:w="922"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300" w:lineRule="exact"/>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5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ascii="仿宋" w:hAnsi="仿宋" w:eastAsia="仿宋" w:cs="仿宋"/>
                <w:kern w:val="0"/>
                <w:sz w:val="24"/>
                <w:szCs w:val="24"/>
              </w:rPr>
            </w:pPr>
            <w:r>
              <w:rPr>
                <w:rFonts w:hint="eastAsia" w:ascii="仿宋" w:hAnsi="仿宋" w:eastAsia="仿宋" w:cs="仿宋"/>
                <w:kern w:val="0"/>
                <w:sz w:val="24"/>
                <w:szCs w:val="24"/>
              </w:rPr>
              <w:t>宁夏驰创贸易有限责任公司铁路</w:t>
            </w:r>
            <w:r>
              <w:rPr>
                <w:rFonts w:hint="eastAsia" w:ascii="仿宋" w:hAnsi="仿宋" w:eastAsia="仿宋" w:cs="仿宋"/>
                <w:sz w:val="24"/>
                <w:szCs w:val="24"/>
              </w:rPr>
              <w:t>专用线</w:t>
            </w:r>
          </w:p>
        </w:tc>
        <w:tc>
          <w:tcPr>
            <w:tcW w:w="33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ind w:firstLine="240" w:firstLineChars="100"/>
              <w:rPr>
                <w:rFonts w:ascii="仿宋" w:hAnsi="仿宋" w:eastAsia="仿宋" w:cs="仿宋"/>
                <w:kern w:val="0"/>
                <w:sz w:val="24"/>
                <w:szCs w:val="24"/>
              </w:rPr>
            </w:pPr>
          </w:p>
          <w:p>
            <w:pPr>
              <w:widowControl/>
              <w:spacing w:line="300" w:lineRule="exact"/>
              <w:ind w:firstLine="240" w:firstLineChars="100"/>
              <w:rPr>
                <w:rFonts w:ascii="仿宋" w:hAnsi="仿宋" w:eastAsia="仿宋" w:cs="仿宋"/>
                <w:kern w:val="0"/>
                <w:sz w:val="24"/>
                <w:szCs w:val="24"/>
              </w:rPr>
            </w:pPr>
          </w:p>
          <w:p>
            <w:pPr>
              <w:widowControl/>
              <w:spacing w:line="300" w:lineRule="exact"/>
              <w:ind w:firstLine="0" w:firstLineChars="0"/>
              <w:rPr>
                <w:rFonts w:ascii="仿宋" w:hAnsi="仿宋" w:eastAsia="仿宋" w:cs="仿宋"/>
                <w:kern w:val="0"/>
                <w:sz w:val="24"/>
                <w:szCs w:val="24"/>
              </w:rPr>
            </w:pPr>
            <w:r>
              <w:rPr>
                <w:rFonts w:hint="eastAsia" w:ascii="仿宋" w:hAnsi="仿宋" w:eastAsia="仿宋" w:cs="仿宋"/>
                <w:kern w:val="0"/>
                <w:sz w:val="24"/>
                <w:szCs w:val="24"/>
              </w:rPr>
              <w:t>接轨地点：太阳山车站</w:t>
            </w:r>
          </w:p>
          <w:p>
            <w:pPr>
              <w:widowControl/>
              <w:spacing w:line="300" w:lineRule="exact"/>
              <w:rPr>
                <w:rFonts w:ascii="仿宋" w:hAnsi="仿宋" w:eastAsia="仿宋" w:cs="仿宋"/>
                <w:kern w:val="0"/>
                <w:sz w:val="24"/>
                <w:szCs w:val="24"/>
              </w:rPr>
            </w:pPr>
          </w:p>
          <w:p>
            <w:pPr>
              <w:widowControl/>
              <w:spacing w:line="300" w:lineRule="exact"/>
              <w:rPr>
                <w:rFonts w:ascii="仿宋" w:hAnsi="仿宋" w:eastAsia="仿宋" w:cs="仿宋"/>
                <w:kern w:val="0"/>
                <w:sz w:val="24"/>
                <w:szCs w:val="24"/>
              </w:rPr>
            </w:pPr>
          </w:p>
        </w:tc>
        <w:tc>
          <w:tcPr>
            <w:tcW w:w="25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2018年开通运营。</w:t>
            </w:r>
          </w:p>
          <w:p>
            <w:pPr>
              <w:widowControl/>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2019年发送增量18万吨，到达增量11万吨。</w:t>
            </w:r>
          </w:p>
          <w:p>
            <w:pPr>
              <w:widowControl/>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2020年实现稳定运输。</w:t>
            </w:r>
          </w:p>
        </w:tc>
        <w:tc>
          <w:tcPr>
            <w:tcW w:w="58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第一阶段(2018年11月-12月)：该铁路专用线已于2018年12月6日开通运营。</w:t>
            </w:r>
          </w:p>
          <w:p>
            <w:pPr>
              <w:widowControl/>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第二阶段（2019年）：中国铁路兰州局集团有限公司提高物流服务质量，实现增量29万吨（到达11万吨，发送18万吨）。</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jc w:val="center"/>
        </w:trPr>
        <w:tc>
          <w:tcPr>
            <w:tcW w:w="922"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280" w:lineRule="exact"/>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15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80" w:lineRule="exact"/>
              <w:rPr>
                <w:rFonts w:ascii="仿宋" w:hAnsi="仿宋" w:eastAsia="仿宋" w:cs="仿宋"/>
                <w:kern w:val="0"/>
                <w:sz w:val="24"/>
                <w:szCs w:val="24"/>
              </w:rPr>
            </w:pPr>
            <w:r>
              <w:rPr>
                <w:rFonts w:hint="eastAsia" w:ascii="仿宋" w:hAnsi="仿宋" w:eastAsia="仿宋" w:cs="仿宋"/>
                <w:sz w:val="24"/>
                <w:szCs w:val="24"/>
              </w:rPr>
              <w:t>宁夏晟晏实业集团铁路专用线</w:t>
            </w:r>
          </w:p>
        </w:tc>
        <w:tc>
          <w:tcPr>
            <w:tcW w:w="33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rPr>
                <w:rFonts w:ascii="仿宋" w:hAnsi="仿宋" w:eastAsia="仿宋" w:cs="仿宋"/>
                <w:kern w:val="0"/>
                <w:sz w:val="24"/>
                <w:szCs w:val="24"/>
              </w:rPr>
            </w:pPr>
            <w:r>
              <w:rPr>
                <w:rFonts w:hint="eastAsia" w:ascii="仿宋" w:hAnsi="仿宋" w:eastAsia="仿宋" w:cs="仿宋"/>
                <w:kern w:val="0"/>
                <w:sz w:val="24"/>
                <w:szCs w:val="24"/>
              </w:rPr>
              <w:t>接轨地点：平罗车站</w:t>
            </w:r>
          </w:p>
          <w:p>
            <w:pPr>
              <w:widowControl/>
              <w:spacing w:line="280" w:lineRule="exact"/>
              <w:rPr>
                <w:rFonts w:ascii="仿宋" w:hAnsi="仿宋" w:eastAsia="仿宋" w:cs="仿宋"/>
                <w:kern w:val="0"/>
                <w:sz w:val="24"/>
                <w:szCs w:val="24"/>
              </w:rPr>
            </w:pPr>
          </w:p>
        </w:tc>
        <w:tc>
          <w:tcPr>
            <w:tcW w:w="25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8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2018年开通运营。</w:t>
            </w:r>
          </w:p>
          <w:p>
            <w:pPr>
              <w:widowControl/>
              <w:spacing w:line="28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2019年发送增量30万吨，到达增量80万吨。</w:t>
            </w:r>
          </w:p>
          <w:p>
            <w:pPr>
              <w:widowControl/>
              <w:spacing w:line="28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2020年实现稳定运输。</w:t>
            </w:r>
          </w:p>
        </w:tc>
        <w:tc>
          <w:tcPr>
            <w:tcW w:w="585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第一阶段（2018年10月-12月）：该铁路专用线已于2018年12月21日通过竣工验收，具备开通条件。</w:t>
            </w:r>
          </w:p>
          <w:p>
            <w:pPr>
              <w:widowControl/>
              <w:spacing w:line="28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第二阶段（2019年）：中国铁路兰州局集团有限公司提高物流服务质量，实现发送增量30万吨，到达增量80万吨。</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8" w:hRule="atLeast"/>
          <w:jc w:val="center"/>
        </w:trPr>
        <w:tc>
          <w:tcPr>
            <w:tcW w:w="922"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280" w:lineRule="exact"/>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15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80" w:lineRule="exact"/>
              <w:rPr>
                <w:rFonts w:ascii="仿宋" w:hAnsi="仿宋" w:eastAsia="仿宋" w:cs="仿宋"/>
                <w:kern w:val="0"/>
                <w:sz w:val="24"/>
                <w:szCs w:val="24"/>
              </w:rPr>
            </w:pPr>
            <w:r>
              <w:rPr>
                <w:rFonts w:hint="eastAsia" w:ascii="仿宋" w:hAnsi="仿宋" w:eastAsia="仿宋" w:cs="仿宋"/>
                <w:sz w:val="24"/>
                <w:szCs w:val="24"/>
              </w:rPr>
              <w:t>宁夏华夏特钢有限公司铁路专用线（在建项目）</w:t>
            </w:r>
          </w:p>
        </w:tc>
        <w:tc>
          <w:tcPr>
            <w:tcW w:w="33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rPr>
                <w:rFonts w:ascii="仿宋" w:hAnsi="仿宋" w:eastAsia="仿宋" w:cs="仿宋"/>
                <w:kern w:val="0"/>
                <w:sz w:val="24"/>
                <w:szCs w:val="24"/>
              </w:rPr>
            </w:pPr>
            <w:r>
              <w:rPr>
                <w:rFonts w:hint="eastAsia" w:ascii="仿宋" w:hAnsi="仿宋" w:eastAsia="仿宋" w:cs="仿宋"/>
                <w:kern w:val="0"/>
                <w:sz w:val="24"/>
                <w:szCs w:val="24"/>
              </w:rPr>
              <w:t>接轨地点：中宁车站</w:t>
            </w:r>
          </w:p>
          <w:p>
            <w:pPr>
              <w:widowControl/>
              <w:spacing w:line="280" w:lineRule="exact"/>
              <w:rPr>
                <w:rFonts w:ascii="仿宋" w:hAnsi="仿宋" w:eastAsia="仿宋" w:cs="仿宋"/>
                <w:kern w:val="0"/>
                <w:sz w:val="24"/>
                <w:szCs w:val="24"/>
              </w:rPr>
            </w:pPr>
            <w:r>
              <w:rPr>
                <w:rFonts w:hint="eastAsia" w:ascii="仿宋" w:hAnsi="仿宋" w:eastAsia="仿宋" w:cs="仿宋"/>
                <w:kern w:val="0"/>
                <w:sz w:val="24"/>
                <w:szCs w:val="24"/>
              </w:rPr>
              <w:t>存在问题：1.建设资金紧张，对原设计方案进行调整，采取分步建设、分步开通方式。对过渡方案进行研究；2.路企合作建设事宜仍需深入研究；3.各部门需加大配合力度，加快施工进度。</w:t>
            </w:r>
          </w:p>
        </w:tc>
        <w:tc>
          <w:tcPr>
            <w:tcW w:w="25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8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2018年完成设计方案的修订审核。</w:t>
            </w:r>
          </w:p>
          <w:p>
            <w:pPr>
              <w:widowControl/>
              <w:spacing w:line="28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2019年10月开始项目施工。</w:t>
            </w:r>
          </w:p>
          <w:p>
            <w:pPr>
              <w:widowControl/>
              <w:spacing w:line="28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2020年10月开通运营，力争形成增量。</w:t>
            </w:r>
          </w:p>
          <w:p>
            <w:pPr>
              <w:widowControl/>
              <w:spacing w:line="28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2021年发送量增量50万吨，到达增量350万吨。</w:t>
            </w:r>
          </w:p>
        </w:tc>
        <w:tc>
          <w:tcPr>
            <w:tcW w:w="58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480" w:firstLineChars="200"/>
              <w:rPr>
                <w:rFonts w:ascii="仿宋" w:hAnsi="仿宋" w:eastAsia="仿宋" w:cs="仿宋"/>
                <w:sz w:val="24"/>
                <w:szCs w:val="24"/>
              </w:rPr>
            </w:pPr>
            <w:r>
              <w:rPr>
                <w:rFonts w:hint="eastAsia" w:ascii="仿宋" w:hAnsi="仿宋" w:eastAsia="仿宋" w:cs="仿宋"/>
                <w:sz w:val="24"/>
                <w:szCs w:val="24"/>
              </w:rPr>
              <w:t>第一阶段(2019年1月-3月)：由宁夏华夏特钢有限公司确定建设方案，报中国铁路兰州局集团有限公司审查。</w:t>
            </w:r>
          </w:p>
          <w:p>
            <w:pPr>
              <w:spacing w:line="280" w:lineRule="exact"/>
              <w:ind w:firstLine="480" w:firstLineChars="200"/>
              <w:rPr>
                <w:rFonts w:ascii="仿宋" w:hAnsi="仿宋" w:eastAsia="仿宋" w:cs="仿宋"/>
                <w:sz w:val="24"/>
                <w:szCs w:val="24"/>
              </w:rPr>
            </w:pPr>
            <w:r>
              <w:rPr>
                <w:rFonts w:hint="eastAsia" w:ascii="仿宋" w:hAnsi="仿宋" w:eastAsia="仿宋" w:cs="仿宋"/>
                <w:sz w:val="24"/>
                <w:szCs w:val="24"/>
              </w:rPr>
              <w:t>第二阶段(2019年4月-9月)：力争完成项目施工前期手续办理，开工建设。</w:t>
            </w:r>
          </w:p>
          <w:p>
            <w:pPr>
              <w:spacing w:line="280" w:lineRule="exact"/>
              <w:ind w:firstLine="480" w:firstLineChars="200"/>
              <w:rPr>
                <w:rFonts w:ascii="仿宋" w:hAnsi="仿宋" w:eastAsia="仿宋" w:cs="仿宋"/>
                <w:sz w:val="24"/>
                <w:szCs w:val="24"/>
              </w:rPr>
            </w:pPr>
            <w:r>
              <w:rPr>
                <w:rFonts w:hint="eastAsia" w:ascii="仿宋" w:hAnsi="仿宋" w:eastAsia="仿宋" w:cs="仿宋"/>
                <w:sz w:val="24"/>
                <w:szCs w:val="24"/>
              </w:rPr>
              <w:t>第三阶段(2019年10月-2020年10月)：力争项目建成，办理开通运营。</w:t>
            </w:r>
          </w:p>
          <w:p>
            <w:pPr>
              <w:spacing w:line="280" w:lineRule="exact"/>
              <w:ind w:firstLine="480" w:firstLineChars="200"/>
              <w:rPr>
                <w:rFonts w:ascii="仿宋" w:hAnsi="仿宋" w:eastAsia="仿宋" w:cs="仿宋"/>
                <w:sz w:val="24"/>
                <w:szCs w:val="24"/>
              </w:rPr>
            </w:pPr>
            <w:r>
              <w:rPr>
                <w:rFonts w:hint="eastAsia" w:ascii="仿宋" w:hAnsi="仿宋" w:eastAsia="仿宋" w:cs="仿宋"/>
                <w:sz w:val="24"/>
                <w:szCs w:val="24"/>
              </w:rPr>
              <w:t>第四阶段（2020年11月-12月）：中国铁路兰州局集团有限公司与企业加强和下游客户对接，力争形成增量。</w:t>
            </w:r>
          </w:p>
          <w:p>
            <w:pPr>
              <w:widowControl/>
              <w:spacing w:line="280" w:lineRule="exact"/>
              <w:ind w:firstLine="480" w:firstLineChars="200"/>
              <w:rPr>
                <w:rFonts w:ascii="仿宋" w:hAnsi="仿宋" w:eastAsia="仿宋" w:cs="仿宋"/>
                <w:kern w:val="0"/>
                <w:sz w:val="24"/>
                <w:szCs w:val="24"/>
              </w:rPr>
            </w:pPr>
            <w:r>
              <w:rPr>
                <w:rFonts w:hint="eastAsia" w:ascii="仿宋" w:hAnsi="仿宋" w:eastAsia="仿宋" w:cs="仿宋"/>
                <w:sz w:val="24"/>
                <w:szCs w:val="24"/>
              </w:rPr>
              <w:t>第五阶段（2020年）：中国铁路兰州局集团有限公司提高物流服务质量，实现发送增量50万吨，到达增量350万吨。</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4" w:hRule="atLeast"/>
          <w:jc w:val="center"/>
        </w:trPr>
        <w:tc>
          <w:tcPr>
            <w:tcW w:w="922"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280" w:lineRule="exact"/>
              <w:jc w:val="center"/>
              <w:rPr>
                <w:rFonts w:ascii="仿宋" w:hAnsi="仿宋" w:eastAsia="仿宋" w:cs="仿宋"/>
                <w:kern w:val="0"/>
                <w:sz w:val="24"/>
                <w:szCs w:val="24"/>
              </w:rPr>
            </w:pPr>
            <w:r>
              <w:rPr>
                <w:rFonts w:hint="eastAsia" w:ascii="仿宋" w:hAnsi="仿宋" w:eastAsia="仿宋" w:cs="仿宋"/>
                <w:kern w:val="0"/>
                <w:sz w:val="24"/>
                <w:szCs w:val="24"/>
              </w:rPr>
              <w:t>7</w:t>
            </w:r>
          </w:p>
        </w:tc>
        <w:tc>
          <w:tcPr>
            <w:tcW w:w="15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80" w:lineRule="exact"/>
              <w:rPr>
                <w:rFonts w:ascii="仿宋" w:hAnsi="仿宋" w:eastAsia="仿宋" w:cs="仿宋"/>
                <w:kern w:val="0"/>
                <w:sz w:val="24"/>
                <w:szCs w:val="24"/>
              </w:rPr>
            </w:pPr>
            <w:r>
              <w:rPr>
                <w:rFonts w:hint="eastAsia" w:ascii="仿宋" w:hAnsi="仿宋" w:eastAsia="仿宋" w:cs="仿宋"/>
                <w:sz w:val="24"/>
                <w:szCs w:val="24"/>
              </w:rPr>
              <w:t>宁夏宝塔石化集团有限公司铁路专用线（在建项目）</w:t>
            </w:r>
          </w:p>
        </w:tc>
        <w:tc>
          <w:tcPr>
            <w:tcW w:w="33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rPr>
                <w:rFonts w:ascii="仿宋" w:hAnsi="仿宋" w:eastAsia="仿宋" w:cs="仿宋"/>
                <w:kern w:val="0"/>
                <w:sz w:val="24"/>
                <w:szCs w:val="24"/>
              </w:rPr>
            </w:pPr>
            <w:r>
              <w:rPr>
                <w:rFonts w:hint="eastAsia" w:ascii="仿宋" w:hAnsi="仿宋" w:eastAsia="仿宋" w:cs="仿宋"/>
                <w:sz w:val="24"/>
                <w:szCs w:val="24"/>
              </w:rPr>
              <w:t>接轨地点：</w:t>
            </w:r>
            <w:r>
              <w:rPr>
                <w:rFonts w:hint="eastAsia" w:ascii="仿宋" w:hAnsi="仿宋" w:eastAsia="仿宋" w:cs="仿宋"/>
                <w:kern w:val="0"/>
                <w:sz w:val="24"/>
                <w:szCs w:val="24"/>
              </w:rPr>
              <w:t>宁东南车站</w:t>
            </w:r>
          </w:p>
          <w:p>
            <w:pPr>
              <w:widowControl/>
              <w:spacing w:line="280" w:lineRule="exact"/>
              <w:rPr>
                <w:rFonts w:ascii="仿宋" w:hAnsi="仿宋" w:eastAsia="仿宋" w:cs="仿宋"/>
                <w:kern w:val="0"/>
                <w:sz w:val="24"/>
                <w:szCs w:val="24"/>
              </w:rPr>
            </w:pPr>
            <w:r>
              <w:rPr>
                <w:rFonts w:hint="eastAsia" w:ascii="仿宋" w:hAnsi="仿宋" w:eastAsia="仿宋" w:cs="仿宋"/>
                <w:sz w:val="24"/>
                <w:szCs w:val="24"/>
              </w:rPr>
              <w:t>存在问题：1.专用线安全评价尚未完成，施工方案尚未报送；2.施工单位加快施工进度，各部门加大配合力度。</w:t>
            </w:r>
          </w:p>
        </w:tc>
        <w:tc>
          <w:tcPr>
            <w:tcW w:w="25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8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2019年确定施工方案，办理项目建设前期手续，具备开工条件。</w:t>
            </w:r>
          </w:p>
          <w:p>
            <w:pPr>
              <w:widowControl/>
              <w:spacing w:line="28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2020年9月建成，预计到发送增量20万吨，到达增量50万吨。</w:t>
            </w:r>
          </w:p>
        </w:tc>
        <w:tc>
          <w:tcPr>
            <w:tcW w:w="58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480" w:firstLineChars="200"/>
              <w:rPr>
                <w:rFonts w:ascii="仿宋" w:hAnsi="仿宋" w:eastAsia="仿宋" w:cs="仿宋"/>
                <w:sz w:val="24"/>
                <w:szCs w:val="24"/>
              </w:rPr>
            </w:pPr>
            <w:r>
              <w:rPr>
                <w:rFonts w:hint="eastAsia" w:ascii="仿宋" w:hAnsi="仿宋" w:eastAsia="仿宋" w:cs="仿宋"/>
                <w:sz w:val="24"/>
                <w:szCs w:val="24"/>
              </w:rPr>
              <w:t>第一阶段（2019年6月前）：宁夏宝塔石化集团有限公司向中国铁路兰州局集团有限公司提报所需材料，并报送施工方案进行审查。</w:t>
            </w:r>
          </w:p>
          <w:p>
            <w:pPr>
              <w:spacing w:line="280" w:lineRule="exact"/>
              <w:ind w:firstLine="480" w:firstLineChars="200"/>
              <w:rPr>
                <w:rFonts w:ascii="仿宋" w:hAnsi="仿宋" w:eastAsia="仿宋" w:cs="仿宋"/>
                <w:sz w:val="24"/>
                <w:szCs w:val="24"/>
              </w:rPr>
            </w:pPr>
            <w:r>
              <w:rPr>
                <w:rFonts w:hint="eastAsia" w:ascii="仿宋" w:hAnsi="仿宋" w:eastAsia="仿宋" w:cs="仿宋"/>
                <w:sz w:val="24"/>
                <w:szCs w:val="24"/>
              </w:rPr>
              <w:t>第二阶段（2019年7月-8月）：宁夏宝塔石化集团有限公司完成施工前期手续办理，具备开工条件。</w:t>
            </w:r>
          </w:p>
          <w:p>
            <w:pPr>
              <w:spacing w:line="280" w:lineRule="exact"/>
              <w:ind w:firstLine="480" w:firstLineChars="200"/>
              <w:rPr>
                <w:rFonts w:ascii="仿宋" w:hAnsi="仿宋" w:eastAsia="仿宋" w:cs="仿宋"/>
                <w:sz w:val="24"/>
                <w:szCs w:val="24"/>
              </w:rPr>
            </w:pPr>
            <w:r>
              <w:rPr>
                <w:rFonts w:hint="eastAsia" w:ascii="仿宋" w:hAnsi="仿宋" w:eastAsia="仿宋" w:cs="仿宋"/>
                <w:sz w:val="24"/>
                <w:szCs w:val="24"/>
              </w:rPr>
              <w:t>第三阶段(2019年9月-2020年9月)：完成项目建设，办理开通运营。</w:t>
            </w:r>
          </w:p>
          <w:p>
            <w:pPr>
              <w:spacing w:line="280" w:lineRule="exact"/>
              <w:ind w:firstLine="480" w:firstLineChars="200"/>
              <w:rPr>
                <w:rFonts w:ascii="仿宋" w:hAnsi="仿宋" w:eastAsia="仿宋" w:cs="仿宋"/>
                <w:kern w:val="0"/>
                <w:sz w:val="24"/>
                <w:szCs w:val="24"/>
              </w:rPr>
            </w:pPr>
            <w:r>
              <w:rPr>
                <w:rFonts w:hint="eastAsia" w:ascii="仿宋" w:hAnsi="仿宋" w:eastAsia="仿宋" w:cs="仿宋"/>
                <w:sz w:val="24"/>
                <w:szCs w:val="24"/>
              </w:rPr>
              <w:t>第四阶段（2020年10月-12月）：中国铁路兰州局集团有限公司加强与企业和下游客户对接，实现增量70万吨（到达50万吨，发送20万吨）。</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8" w:hRule="atLeast"/>
          <w:jc w:val="center"/>
        </w:trPr>
        <w:tc>
          <w:tcPr>
            <w:tcW w:w="922"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8</w:t>
            </w:r>
          </w:p>
        </w:tc>
        <w:tc>
          <w:tcPr>
            <w:tcW w:w="15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仿宋" w:hAnsi="仿宋" w:eastAsia="仿宋" w:cs="仿宋"/>
                <w:sz w:val="24"/>
                <w:szCs w:val="24"/>
              </w:rPr>
            </w:pPr>
            <w:r>
              <w:rPr>
                <w:rFonts w:hint="eastAsia" w:ascii="仿宋" w:hAnsi="仿宋" w:eastAsia="仿宋" w:cs="仿宋"/>
                <w:sz w:val="24"/>
                <w:szCs w:val="24"/>
              </w:rPr>
              <w:t>宁夏德昌铁路物流公司铁路专用线（二期工程）（拟建项目）</w:t>
            </w:r>
          </w:p>
        </w:tc>
        <w:tc>
          <w:tcPr>
            <w:tcW w:w="33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60" w:lineRule="exact"/>
              <w:rPr>
                <w:rFonts w:ascii="仿宋" w:hAnsi="仿宋" w:eastAsia="仿宋" w:cs="仿宋"/>
                <w:sz w:val="24"/>
                <w:szCs w:val="24"/>
              </w:rPr>
            </w:pPr>
            <w:r>
              <w:rPr>
                <w:rFonts w:hint="eastAsia" w:ascii="仿宋" w:hAnsi="仿宋" w:eastAsia="仿宋" w:cs="仿宋"/>
                <w:sz w:val="24"/>
                <w:szCs w:val="24"/>
              </w:rPr>
              <w:t>接轨地点：大水坑车站</w:t>
            </w:r>
          </w:p>
          <w:p>
            <w:pPr>
              <w:widowControl/>
              <w:spacing w:line="260" w:lineRule="exact"/>
              <w:rPr>
                <w:rFonts w:ascii="仿宋" w:hAnsi="仿宋" w:eastAsia="仿宋" w:cs="仿宋"/>
                <w:kern w:val="0"/>
                <w:sz w:val="24"/>
                <w:szCs w:val="24"/>
              </w:rPr>
            </w:pPr>
            <w:r>
              <w:rPr>
                <w:rFonts w:hint="eastAsia" w:ascii="仿宋" w:hAnsi="仿宋" w:eastAsia="仿宋" w:cs="仿宋"/>
                <w:sz w:val="24"/>
                <w:szCs w:val="24"/>
              </w:rPr>
              <w:t>存在问题：1.项目可研尚未正式提报；2.加快可研、签订接轨合同及设计阶段工作进度，争取早日开工建设。</w:t>
            </w:r>
          </w:p>
        </w:tc>
        <w:tc>
          <w:tcPr>
            <w:tcW w:w="25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2019年做好项目可研论证及上报审批。</w:t>
            </w:r>
          </w:p>
          <w:p>
            <w:pPr>
              <w:widowControl/>
              <w:spacing w:line="26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2020年6月建成，预计发送增量200万吨，到达增量50万吨。</w:t>
            </w:r>
          </w:p>
        </w:tc>
        <w:tc>
          <w:tcPr>
            <w:tcW w:w="585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第一阶段(2018年11月-2019年6月)：由中国铁路兰州局集团有限公司配合企业，完成可研论证和方案的确定。</w:t>
            </w:r>
          </w:p>
          <w:p>
            <w:pPr>
              <w:widowControl/>
              <w:spacing w:line="26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第二阶段(2019年7月-2020年6月)：完成项目施工建设。</w:t>
            </w:r>
          </w:p>
          <w:p>
            <w:pPr>
              <w:widowControl/>
              <w:spacing w:line="26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第三阶段(2020年7月-8月)：完成专用线验收开通相关工作。</w:t>
            </w:r>
          </w:p>
          <w:p>
            <w:pPr>
              <w:widowControl/>
              <w:spacing w:line="26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第四阶段（2020年9月-12月）：中国铁路兰州局集团有限公司加强与企业与下游客户对接，实现增量250万吨（到达50万吨，发送200万吨）。</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6" w:hRule="atLeast"/>
          <w:jc w:val="center"/>
        </w:trPr>
        <w:tc>
          <w:tcPr>
            <w:tcW w:w="922"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9</w:t>
            </w:r>
          </w:p>
        </w:tc>
        <w:tc>
          <w:tcPr>
            <w:tcW w:w="15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仿宋" w:hAnsi="仿宋" w:eastAsia="仿宋" w:cs="仿宋"/>
                <w:sz w:val="24"/>
                <w:szCs w:val="24"/>
              </w:rPr>
            </w:pPr>
            <w:r>
              <w:rPr>
                <w:rFonts w:hint="eastAsia" w:ascii="仿宋" w:hAnsi="仿宋" w:eastAsia="仿宋" w:cs="仿宋"/>
                <w:sz w:val="24"/>
                <w:szCs w:val="24"/>
              </w:rPr>
              <w:t>中卫工业园铁路专用线（含宁钢集团专用线）（拟建项目）</w:t>
            </w:r>
          </w:p>
        </w:tc>
        <w:tc>
          <w:tcPr>
            <w:tcW w:w="33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60" w:lineRule="exact"/>
              <w:rPr>
                <w:rFonts w:ascii="仿宋" w:hAnsi="仿宋" w:eastAsia="仿宋" w:cs="仿宋"/>
                <w:sz w:val="24"/>
                <w:szCs w:val="24"/>
              </w:rPr>
            </w:pPr>
            <w:r>
              <w:rPr>
                <w:rFonts w:hint="eastAsia" w:ascii="仿宋" w:hAnsi="仿宋" w:eastAsia="仿宋" w:cs="仿宋"/>
                <w:sz w:val="24"/>
                <w:szCs w:val="24"/>
              </w:rPr>
              <w:t>2020年拟开工项目，接轨地点柳家庄车站</w:t>
            </w:r>
          </w:p>
          <w:p>
            <w:pPr>
              <w:widowControl/>
              <w:spacing w:line="260" w:lineRule="exact"/>
              <w:rPr>
                <w:rFonts w:ascii="仿宋" w:hAnsi="仿宋" w:eastAsia="仿宋" w:cs="仿宋"/>
                <w:sz w:val="24"/>
                <w:szCs w:val="24"/>
              </w:rPr>
            </w:pPr>
            <w:r>
              <w:rPr>
                <w:rFonts w:hint="eastAsia" w:ascii="仿宋" w:hAnsi="仿宋" w:eastAsia="仿宋" w:cs="仿宋"/>
                <w:sz w:val="24"/>
                <w:szCs w:val="24"/>
              </w:rPr>
              <w:t>存在问题：1.对该项目运量进行深入细致调研，明确本专用线的运量支撑情况； 2.研究柳家庄车站改造方案及工业园区专用线、宁钢集团等企业专用线建设方案；3.加快可研、签订接轨合同及设计阶段工作进度，争取早日开工建设。</w:t>
            </w:r>
          </w:p>
        </w:tc>
        <w:tc>
          <w:tcPr>
            <w:tcW w:w="25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ind w:firstLine="240" w:firstLineChars="100"/>
              <w:rPr>
                <w:rFonts w:ascii="仿宋" w:hAnsi="仿宋" w:eastAsia="仿宋" w:cs="仿宋"/>
                <w:kern w:val="0"/>
                <w:sz w:val="24"/>
                <w:szCs w:val="24"/>
              </w:rPr>
            </w:pPr>
            <w:r>
              <w:rPr>
                <w:rFonts w:hint="eastAsia" w:ascii="仿宋" w:hAnsi="仿宋" w:eastAsia="仿宋" w:cs="仿宋"/>
                <w:kern w:val="0"/>
                <w:sz w:val="24"/>
                <w:szCs w:val="24"/>
              </w:rPr>
              <w:t>2019年做好项目前期准备。</w:t>
            </w:r>
          </w:p>
          <w:p>
            <w:pPr>
              <w:widowControl/>
              <w:spacing w:line="260" w:lineRule="exact"/>
              <w:ind w:firstLine="240" w:firstLineChars="100"/>
              <w:rPr>
                <w:rFonts w:ascii="仿宋" w:hAnsi="仿宋" w:eastAsia="仿宋" w:cs="仿宋"/>
                <w:kern w:val="0"/>
                <w:sz w:val="24"/>
                <w:szCs w:val="24"/>
              </w:rPr>
            </w:pPr>
            <w:r>
              <w:rPr>
                <w:rFonts w:hint="eastAsia" w:ascii="仿宋" w:hAnsi="仿宋" w:eastAsia="仿宋" w:cs="仿宋"/>
                <w:kern w:val="0"/>
                <w:sz w:val="24"/>
                <w:szCs w:val="24"/>
              </w:rPr>
              <w:t>2020年力争开工建设。</w:t>
            </w:r>
          </w:p>
        </w:tc>
        <w:tc>
          <w:tcPr>
            <w:tcW w:w="585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第一阶段（2018年11月-2019年8月）：由当地政府牵头，会同中国铁路兰州局集团有限公司、企业共同开展调研，完成项目前期可研论证。</w:t>
            </w:r>
          </w:p>
          <w:p>
            <w:pPr>
              <w:widowControl/>
              <w:spacing w:line="26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第二阶段（2019年）：完成项目设计、土地划拨、争取政策、手续报批、资金筹措等前期工作。</w:t>
            </w:r>
          </w:p>
          <w:p>
            <w:pPr>
              <w:widowControl/>
              <w:spacing w:line="26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第三阶段（2020年）：力争开工建设。</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3" w:hRule="atLeast"/>
          <w:jc w:val="center"/>
        </w:trPr>
        <w:tc>
          <w:tcPr>
            <w:tcW w:w="922"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300" w:lineRule="exact"/>
              <w:jc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15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ascii="仿宋" w:hAnsi="仿宋" w:eastAsia="仿宋" w:cs="仿宋"/>
                <w:sz w:val="24"/>
                <w:szCs w:val="24"/>
              </w:rPr>
            </w:pPr>
            <w:r>
              <w:rPr>
                <w:rFonts w:hint="eastAsia" w:ascii="仿宋" w:hAnsi="仿宋" w:eastAsia="仿宋" w:cs="仿宋"/>
                <w:kern w:val="0"/>
                <w:sz w:val="24"/>
                <w:szCs w:val="24"/>
              </w:rPr>
              <w:t>大坝车站货场开办硫酸到达业务</w:t>
            </w:r>
          </w:p>
        </w:tc>
        <w:tc>
          <w:tcPr>
            <w:tcW w:w="33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ind w:firstLine="480" w:firstLineChars="200"/>
              <w:rPr>
                <w:rFonts w:ascii="仿宋" w:hAnsi="仿宋" w:eastAsia="仿宋" w:cs="仿宋"/>
                <w:sz w:val="24"/>
                <w:szCs w:val="24"/>
              </w:rPr>
            </w:pPr>
            <w:r>
              <w:rPr>
                <w:rFonts w:hint="eastAsia" w:ascii="仿宋" w:hAnsi="仿宋" w:eastAsia="仿宋" w:cs="仿宋"/>
                <w:kern w:val="0"/>
                <w:sz w:val="24"/>
                <w:szCs w:val="24"/>
              </w:rPr>
              <w:t>该项目为金昌和白银等地到达的硫酸，无发送量。该项目由宁夏驰创贸易有限责任公司和白银银城宇翔公司共同投资建设。</w:t>
            </w:r>
          </w:p>
        </w:tc>
        <w:tc>
          <w:tcPr>
            <w:tcW w:w="25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ind w:firstLine="360" w:firstLineChars="150"/>
              <w:rPr>
                <w:rFonts w:ascii="仿宋" w:hAnsi="仿宋" w:eastAsia="仿宋" w:cs="仿宋"/>
                <w:kern w:val="0"/>
                <w:sz w:val="24"/>
                <w:szCs w:val="24"/>
              </w:rPr>
            </w:pPr>
          </w:p>
          <w:p>
            <w:pPr>
              <w:widowControl/>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2019年力争到达增量10万吨。</w:t>
            </w:r>
          </w:p>
          <w:p>
            <w:pPr>
              <w:widowControl/>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2020年到达增量30万吨。</w:t>
            </w:r>
          </w:p>
        </w:tc>
        <w:tc>
          <w:tcPr>
            <w:tcW w:w="58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第一阶段（2018年11月-2019年3月）：宁夏驰创贸易有限责任公司加快办理相关手续。</w:t>
            </w:r>
          </w:p>
          <w:p>
            <w:pPr>
              <w:widowControl/>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第二阶段（2019年4月-10月）：吴忠市政府协调解决存在的问题，力争完成项目建设，开通运营。</w:t>
            </w:r>
          </w:p>
          <w:p>
            <w:pPr>
              <w:widowControl/>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第三阶段（2019年11月）：中国铁路兰州局集团有限公司加强运输组织，力争年内实现到达增量10万吨。</w:t>
            </w:r>
          </w:p>
          <w:p>
            <w:pPr>
              <w:widowControl/>
              <w:spacing w:line="300" w:lineRule="exact"/>
              <w:ind w:firstLine="360" w:firstLineChars="150"/>
              <w:rPr>
                <w:rFonts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8" w:hRule="atLeast"/>
          <w:jc w:val="center"/>
        </w:trPr>
        <w:tc>
          <w:tcPr>
            <w:tcW w:w="922"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300" w:lineRule="exact"/>
              <w:jc w:val="center"/>
              <w:rPr>
                <w:rFonts w:ascii="仿宋" w:hAnsi="仿宋" w:eastAsia="仿宋" w:cs="仿宋"/>
                <w:kern w:val="0"/>
                <w:sz w:val="24"/>
                <w:szCs w:val="24"/>
              </w:rPr>
            </w:pPr>
            <w:r>
              <w:rPr>
                <w:rFonts w:hint="eastAsia" w:ascii="仿宋" w:hAnsi="仿宋" w:eastAsia="仿宋" w:cs="仿宋"/>
                <w:kern w:val="0"/>
                <w:sz w:val="24"/>
                <w:szCs w:val="24"/>
              </w:rPr>
              <w:t>11</w:t>
            </w:r>
          </w:p>
        </w:tc>
        <w:tc>
          <w:tcPr>
            <w:tcW w:w="15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ascii="仿宋" w:hAnsi="仿宋" w:eastAsia="仿宋" w:cs="仿宋"/>
                <w:kern w:val="0"/>
                <w:sz w:val="24"/>
                <w:szCs w:val="24"/>
              </w:rPr>
            </w:pPr>
            <w:r>
              <w:rPr>
                <w:rFonts w:hint="eastAsia" w:ascii="仿宋" w:hAnsi="仿宋" w:eastAsia="仿宋" w:cs="仿宋"/>
                <w:kern w:val="0"/>
                <w:sz w:val="24"/>
                <w:szCs w:val="24"/>
              </w:rPr>
              <w:t>宁夏宝丰能源集团220万吨煤制甲醇项目配套铁路专用线</w:t>
            </w:r>
          </w:p>
        </w:tc>
        <w:tc>
          <w:tcPr>
            <w:tcW w:w="33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220万吨煤制甲醇项目目前正在建设，同时对既有铁路专用线进行改造。</w:t>
            </w:r>
          </w:p>
        </w:tc>
        <w:tc>
          <w:tcPr>
            <w:tcW w:w="25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2019年完成铁路专用线改造。</w:t>
            </w:r>
          </w:p>
          <w:p>
            <w:pPr>
              <w:widowControl/>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2020年投入运营，年到达量480万吨。</w:t>
            </w:r>
          </w:p>
        </w:tc>
        <w:tc>
          <w:tcPr>
            <w:tcW w:w="58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仿宋" w:hAnsi="仿宋" w:eastAsia="仿宋" w:cs="仿宋"/>
                <w:kern w:val="0"/>
                <w:sz w:val="24"/>
                <w:szCs w:val="24"/>
              </w:rPr>
            </w:pPr>
            <w:r>
              <w:rPr>
                <w:rFonts w:hint="eastAsia" w:ascii="仿宋" w:hAnsi="仿宋" w:eastAsia="仿宋" w:cs="仿宋"/>
                <w:kern w:val="0"/>
                <w:sz w:val="24"/>
                <w:szCs w:val="24"/>
              </w:rPr>
              <w:t xml:space="preserve">    第一阶段(2019年12月底前）：由宁夏宝丰能源集团完成专用线建设；西部创业公司宁东铁路配合专用线开通准备，具备开通条件。</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第二阶段（2020年1-12月）：企业落实好上下游供应链对接，力争实现铁路运量480万吨。</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9" w:hRule="atLeast"/>
          <w:jc w:val="center"/>
        </w:trPr>
        <w:tc>
          <w:tcPr>
            <w:tcW w:w="922"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spacing w:line="300" w:lineRule="exact"/>
              <w:jc w:val="center"/>
              <w:rPr>
                <w:rFonts w:ascii="仿宋" w:hAnsi="仿宋" w:eastAsia="仿宋" w:cs="仿宋"/>
                <w:kern w:val="0"/>
                <w:sz w:val="24"/>
                <w:szCs w:val="24"/>
              </w:rPr>
            </w:pPr>
            <w:r>
              <w:rPr>
                <w:rFonts w:hint="eastAsia" w:ascii="仿宋" w:hAnsi="仿宋" w:eastAsia="仿宋" w:cs="仿宋"/>
                <w:kern w:val="0"/>
                <w:sz w:val="24"/>
                <w:szCs w:val="24"/>
              </w:rPr>
              <w:t>12</w:t>
            </w:r>
          </w:p>
        </w:tc>
        <w:tc>
          <w:tcPr>
            <w:tcW w:w="15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ascii="仿宋" w:hAnsi="仿宋" w:eastAsia="仿宋" w:cs="仿宋"/>
                <w:kern w:val="0"/>
                <w:sz w:val="24"/>
                <w:szCs w:val="24"/>
              </w:rPr>
            </w:pPr>
            <w:r>
              <w:rPr>
                <w:rFonts w:hint="eastAsia" w:ascii="仿宋" w:hAnsi="仿宋" w:eastAsia="仿宋" w:cs="仿宋"/>
                <w:kern w:val="0"/>
                <w:sz w:val="24"/>
                <w:szCs w:val="24"/>
              </w:rPr>
              <w:t>宁夏宝廷新能源有限公司铁路专用线</w:t>
            </w:r>
          </w:p>
        </w:tc>
        <w:tc>
          <w:tcPr>
            <w:tcW w:w="33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宁夏宝廷新能源有限公司煤焦油及低碳烷烃循环利用项目配套铁路专有线建设，目前已完成施工设计，准备开工建设。</w:t>
            </w:r>
          </w:p>
        </w:tc>
        <w:tc>
          <w:tcPr>
            <w:tcW w:w="25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2019年10月底前完成铁路专用线建设，具备开通条件，年增量50万吨。</w:t>
            </w:r>
          </w:p>
        </w:tc>
        <w:tc>
          <w:tcPr>
            <w:tcW w:w="58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仿宋" w:hAnsi="仿宋" w:eastAsia="仿宋" w:cs="仿宋"/>
                <w:kern w:val="0"/>
                <w:sz w:val="24"/>
                <w:szCs w:val="24"/>
              </w:rPr>
            </w:pPr>
            <w:r>
              <w:rPr>
                <w:rFonts w:hint="eastAsia" w:ascii="仿宋" w:hAnsi="仿宋" w:eastAsia="仿宋" w:cs="仿宋"/>
                <w:kern w:val="0"/>
                <w:sz w:val="24"/>
                <w:szCs w:val="24"/>
              </w:rPr>
              <w:t xml:space="preserve">    第一阶段(2019年10月底前）：由企业完成专用结建设；西部创业公司宁东铁路配合专用线开通准备，具备开通条件。</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第二阶段（2019年11-2020年12月）：力争实现运量200万吨。</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jc w:val="center"/>
        </w:trPr>
        <w:tc>
          <w:tcPr>
            <w:tcW w:w="922" w:type="dxa"/>
            <w:tcBorders>
              <w:top w:val="single" w:color="auto" w:sz="4" w:space="0"/>
              <w:left w:val="single" w:color="auto" w:sz="8" w:space="0"/>
              <w:bottom w:val="single" w:color="auto" w:sz="8" w:space="0"/>
              <w:right w:val="single" w:color="auto" w:sz="4" w:space="0"/>
            </w:tcBorders>
            <w:shd w:val="clear" w:color="auto" w:fill="auto"/>
            <w:noWrap w:val="0"/>
            <w:vAlign w:val="center"/>
          </w:tcPr>
          <w:p>
            <w:pPr>
              <w:widowControl/>
              <w:spacing w:line="300" w:lineRule="exact"/>
              <w:jc w:val="center"/>
              <w:rPr>
                <w:rFonts w:ascii="仿宋" w:hAnsi="仿宋" w:eastAsia="仿宋" w:cs="仿宋"/>
                <w:kern w:val="0"/>
                <w:sz w:val="24"/>
                <w:szCs w:val="24"/>
              </w:rPr>
            </w:pPr>
            <w:r>
              <w:rPr>
                <w:rFonts w:hint="eastAsia" w:ascii="仿宋" w:hAnsi="仿宋" w:eastAsia="仿宋" w:cs="仿宋"/>
                <w:kern w:val="0"/>
                <w:sz w:val="24"/>
                <w:szCs w:val="24"/>
              </w:rPr>
              <w:t>13</w:t>
            </w:r>
          </w:p>
        </w:tc>
        <w:tc>
          <w:tcPr>
            <w:tcW w:w="1540" w:type="dxa"/>
            <w:tcBorders>
              <w:top w:val="single" w:color="auto" w:sz="4" w:space="0"/>
              <w:left w:val="single" w:color="auto" w:sz="4" w:space="0"/>
              <w:bottom w:val="single" w:color="auto" w:sz="8" w:space="0"/>
              <w:right w:val="single" w:color="auto" w:sz="4" w:space="0"/>
            </w:tcBorders>
            <w:shd w:val="clear" w:color="auto" w:fill="FFFFFF"/>
            <w:noWrap w:val="0"/>
            <w:vAlign w:val="center"/>
          </w:tcPr>
          <w:p>
            <w:pPr>
              <w:widowControl/>
              <w:spacing w:line="300" w:lineRule="exact"/>
              <w:rPr>
                <w:rFonts w:ascii="仿宋" w:hAnsi="仿宋" w:eastAsia="仿宋" w:cs="仿宋"/>
                <w:kern w:val="0"/>
                <w:sz w:val="24"/>
                <w:szCs w:val="24"/>
              </w:rPr>
            </w:pPr>
            <w:r>
              <w:rPr>
                <w:rFonts w:hint="eastAsia" w:ascii="仿宋" w:hAnsi="仿宋" w:eastAsia="仿宋" w:cs="仿宋"/>
                <w:kern w:val="0"/>
                <w:sz w:val="24"/>
                <w:szCs w:val="24"/>
              </w:rPr>
              <w:t>银川国际公铁物流港铁路专用线</w:t>
            </w:r>
          </w:p>
        </w:tc>
        <w:tc>
          <w:tcPr>
            <w:tcW w:w="3388" w:type="dxa"/>
            <w:tcBorders>
              <w:top w:val="single" w:color="auto" w:sz="4" w:space="0"/>
              <w:left w:val="single" w:color="auto" w:sz="4" w:space="0"/>
              <w:bottom w:val="single" w:color="auto" w:sz="8" w:space="0"/>
              <w:right w:val="single" w:color="auto" w:sz="4" w:space="0"/>
            </w:tcBorders>
            <w:shd w:val="clear" w:color="auto" w:fill="auto"/>
            <w:noWrap w:val="0"/>
            <w:vAlign w:val="center"/>
          </w:tcPr>
          <w:p>
            <w:pPr>
              <w:widowControl/>
              <w:spacing w:line="300" w:lineRule="exact"/>
              <w:rPr>
                <w:rFonts w:ascii="仿宋" w:hAnsi="仿宋" w:eastAsia="仿宋" w:cs="仿宋"/>
                <w:kern w:val="0"/>
                <w:sz w:val="24"/>
                <w:szCs w:val="24"/>
              </w:rPr>
            </w:pPr>
            <w:r>
              <w:rPr>
                <w:rFonts w:hint="eastAsia" w:ascii="仿宋" w:hAnsi="仿宋" w:eastAsia="仿宋" w:cs="仿宋"/>
                <w:kern w:val="0"/>
                <w:sz w:val="24"/>
                <w:szCs w:val="24"/>
              </w:rPr>
              <w:t>接轨地点：银川铁路南站</w:t>
            </w:r>
          </w:p>
        </w:tc>
        <w:tc>
          <w:tcPr>
            <w:tcW w:w="2537" w:type="dxa"/>
            <w:tcBorders>
              <w:top w:val="single" w:color="auto" w:sz="4" w:space="0"/>
              <w:left w:val="single" w:color="auto" w:sz="4" w:space="0"/>
              <w:bottom w:val="single" w:color="auto" w:sz="8" w:space="0"/>
              <w:right w:val="single" w:color="auto" w:sz="4" w:space="0"/>
            </w:tcBorders>
            <w:shd w:val="clear" w:color="auto" w:fill="FFFFFF"/>
            <w:noWrap w:val="0"/>
            <w:vAlign w:val="center"/>
          </w:tcPr>
          <w:p>
            <w:pPr>
              <w:widowControl/>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2020年开通运营，年货物吞吐量300万吨。</w:t>
            </w:r>
          </w:p>
        </w:tc>
        <w:tc>
          <w:tcPr>
            <w:tcW w:w="5855" w:type="dxa"/>
            <w:tcBorders>
              <w:top w:val="single" w:color="auto" w:sz="4" w:space="0"/>
              <w:left w:val="single" w:color="auto" w:sz="4" w:space="0"/>
              <w:bottom w:val="single" w:color="auto" w:sz="8" w:space="0"/>
              <w:right w:val="single" w:color="auto" w:sz="4" w:space="0"/>
            </w:tcBorders>
            <w:noWrap w:val="0"/>
            <w:vAlign w:val="center"/>
          </w:tcPr>
          <w:p>
            <w:pPr>
              <w:widowControl/>
              <w:spacing w:line="300" w:lineRule="exact"/>
              <w:rPr>
                <w:rFonts w:ascii="仿宋" w:hAnsi="仿宋" w:eastAsia="仿宋" w:cs="仿宋"/>
                <w:kern w:val="0"/>
                <w:sz w:val="24"/>
                <w:szCs w:val="24"/>
              </w:rPr>
            </w:pPr>
            <w:r>
              <w:rPr>
                <w:rFonts w:hint="eastAsia" w:ascii="仿宋" w:hAnsi="仿宋" w:eastAsia="仿宋" w:cs="仿宋"/>
                <w:kern w:val="0"/>
                <w:sz w:val="24"/>
                <w:szCs w:val="24"/>
              </w:rPr>
              <w:t xml:space="preserve">    第一阶段（2019年1月-12月）：协调兰州铁路局同意接轨，进行规划设计。</w:t>
            </w:r>
          </w:p>
          <w:p>
            <w:pPr>
              <w:widowControl/>
              <w:spacing w:line="300" w:lineRule="exact"/>
              <w:rPr>
                <w:rFonts w:ascii="仿宋" w:hAnsi="仿宋" w:eastAsia="仿宋" w:cs="仿宋"/>
                <w:kern w:val="0"/>
                <w:sz w:val="24"/>
                <w:szCs w:val="24"/>
              </w:rPr>
            </w:pPr>
            <w:r>
              <w:rPr>
                <w:rFonts w:hint="eastAsia" w:ascii="仿宋" w:hAnsi="仿宋" w:eastAsia="仿宋" w:cs="仿宋"/>
                <w:kern w:val="0"/>
                <w:sz w:val="24"/>
                <w:szCs w:val="24"/>
              </w:rPr>
              <w:t xml:space="preserve">    第二阶段（2020年）：实施专用线建设工程，力争年底开通运营。</w:t>
            </w:r>
          </w:p>
        </w:tc>
      </w:tr>
    </w:tbl>
    <w:p>
      <w:pPr>
        <w:spacing w:line="560" w:lineRule="exact"/>
        <w:rPr>
          <w:rFonts w:hint="eastAsia" w:ascii="黑体" w:hAnsi="黑体" w:eastAsia="黑体" w:cs="仿宋"/>
          <w:szCs w:val="32"/>
        </w:rPr>
      </w:pPr>
    </w:p>
    <w:p>
      <w:pPr>
        <w:spacing w:line="560" w:lineRule="exact"/>
        <w:rPr>
          <w:rFonts w:hint="eastAsia" w:ascii="黑体" w:hAnsi="黑体" w:eastAsia="黑体" w:cs="仿宋"/>
          <w:szCs w:val="32"/>
        </w:rPr>
      </w:pPr>
    </w:p>
    <w:p>
      <w:pPr>
        <w:spacing w:line="560" w:lineRule="exact"/>
        <w:rPr>
          <w:rFonts w:hint="eastAsia" w:ascii="黑体" w:hAnsi="黑体" w:eastAsia="黑体" w:cs="仿宋"/>
          <w:szCs w:val="32"/>
        </w:rPr>
      </w:pPr>
    </w:p>
    <w:p>
      <w:pPr>
        <w:spacing w:line="560" w:lineRule="exact"/>
        <w:rPr>
          <w:rFonts w:hint="eastAsia" w:ascii="黑体" w:hAnsi="黑体" w:eastAsia="黑体" w:cs="仿宋"/>
          <w:szCs w:val="32"/>
        </w:rPr>
      </w:pPr>
    </w:p>
    <w:p>
      <w:pPr>
        <w:spacing w:line="560" w:lineRule="exact"/>
        <w:rPr>
          <w:rFonts w:hint="eastAsia" w:ascii="黑体" w:hAnsi="黑体" w:eastAsia="黑体" w:cs="仿宋"/>
          <w:szCs w:val="32"/>
        </w:rPr>
      </w:pPr>
    </w:p>
    <w:p>
      <w:pPr>
        <w:spacing w:line="560" w:lineRule="exact"/>
        <w:rPr>
          <w:rFonts w:hint="eastAsia" w:ascii="黑体" w:hAnsi="黑体" w:eastAsia="黑体" w:cs="仿宋"/>
          <w:szCs w:val="32"/>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7D65FA"/>
    <w:rsid w:val="3BBF5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Da Vinci</cp:lastModifiedBy>
  <dcterms:modified xsi:type="dcterms:W3CDTF">2019-03-21T01:54:45Z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