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57" w:rsidRPr="00AD527A" w:rsidRDefault="00AB3057" w:rsidP="00AB3057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AD527A">
        <w:rPr>
          <w:rFonts w:ascii="黑体" w:eastAsia="黑体" w:hAnsi="黑体" w:hint="eastAsia"/>
          <w:sz w:val="32"/>
          <w:szCs w:val="32"/>
        </w:rPr>
        <w:t>附件1</w:t>
      </w:r>
    </w:p>
    <w:p w:rsidR="00AB3057" w:rsidRDefault="00AB3057" w:rsidP="00AB3057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t>自治区</w:t>
      </w:r>
      <w:r>
        <w:rPr>
          <w:rFonts w:ascii="方正小标宋简体" w:eastAsia="方正小标宋简体" w:hAnsi="黑体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黑体" w:hint="eastAsia"/>
          <w:sz w:val="44"/>
          <w:szCs w:val="44"/>
        </w:rPr>
        <w:t>系统权力清单指导目录（样表）</w:t>
      </w:r>
    </w:p>
    <w:p w:rsidR="00AB3057" w:rsidRDefault="00AB3057" w:rsidP="00AB3057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AB3057" w:rsidRPr="009B4D70" w:rsidRDefault="00AB3057" w:rsidP="00AB3057">
      <w:pPr>
        <w:ind w:firstLineChars="300" w:firstLine="723"/>
        <w:rPr>
          <w:rFonts w:ascii="仿宋_GB2312" w:hAnsi="simsun" w:cs="宋体" w:hint="eastAsia"/>
          <w:color w:val="000000"/>
          <w:kern w:val="0"/>
        </w:rPr>
      </w:pPr>
      <w:r>
        <w:rPr>
          <w:rFonts w:ascii="楷体_GB2312" w:eastAsia="楷体_GB2312" w:cs="黑体" w:hint="eastAsia"/>
          <w:b/>
          <w:kern w:val="0"/>
          <w:sz w:val="24"/>
          <w:szCs w:val="24"/>
        </w:rPr>
        <w:t xml:space="preserve">职权类型：           </w:t>
      </w:r>
      <w:r>
        <w:rPr>
          <w:rFonts w:ascii="楷体_GB2312" w:eastAsia="楷体_GB2312" w:cs="黑体"/>
          <w:b/>
          <w:kern w:val="0"/>
          <w:sz w:val="24"/>
          <w:szCs w:val="24"/>
        </w:rPr>
        <w:t xml:space="preserve">       </w:t>
      </w:r>
      <w:r>
        <w:rPr>
          <w:rFonts w:ascii="楷体_GB2312" w:eastAsia="楷体_GB2312" w:cs="黑体" w:hint="eastAsia"/>
          <w:b/>
          <w:kern w:val="0"/>
          <w:sz w:val="24"/>
          <w:szCs w:val="24"/>
        </w:rPr>
        <w:t>组织编制单位：                     联系人</w:t>
      </w:r>
      <w:r>
        <w:rPr>
          <w:rFonts w:ascii="楷体_GB2312" w:eastAsia="楷体_GB2312" w:cs="黑体"/>
          <w:b/>
          <w:kern w:val="0"/>
          <w:sz w:val="24"/>
          <w:szCs w:val="24"/>
        </w:rPr>
        <w:t>：</w:t>
      </w:r>
      <w:r>
        <w:rPr>
          <w:rFonts w:ascii="楷体_GB2312" w:eastAsia="楷体_GB2312" w:cs="黑体" w:hint="eastAsia"/>
          <w:b/>
          <w:kern w:val="0"/>
          <w:sz w:val="24"/>
          <w:szCs w:val="24"/>
        </w:rPr>
        <w:t xml:space="preserve">            电话</w:t>
      </w:r>
      <w:r>
        <w:rPr>
          <w:rFonts w:ascii="楷体_GB2312" w:eastAsia="楷体_GB2312" w:cs="黑体"/>
          <w:b/>
          <w:kern w:val="0"/>
          <w:sz w:val="24"/>
          <w:szCs w:val="24"/>
        </w:rPr>
        <w:t>：</w:t>
      </w: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46"/>
        <w:gridCol w:w="618"/>
        <w:gridCol w:w="618"/>
        <w:gridCol w:w="4746"/>
        <w:gridCol w:w="928"/>
        <w:gridCol w:w="2352"/>
        <w:gridCol w:w="2645"/>
      </w:tblGrid>
      <w:tr w:rsidR="00AB3057" w:rsidRPr="005F3415" w:rsidTr="00BC4B2E">
        <w:trPr>
          <w:trHeight w:val="765"/>
          <w:tblHeader/>
          <w:jc w:val="center"/>
        </w:trPr>
        <w:tc>
          <w:tcPr>
            <w:tcW w:w="664" w:type="dxa"/>
            <w:vAlign w:val="center"/>
          </w:tcPr>
          <w:p w:rsidR="00AB3057" w:rsidRPr="003C3D99" w:rsidRDefault="00AB3057" w:rsidP="00BC4B2E">
            <w:pPr>
              <w:widowControl/>
              <w:jc w:val="center"/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</w:pPr>
            <w:r w:rsidRPr="003C3D99"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基本编码</w:t>
            </w:r>
          </w:p>
        </w:tc>
        <w:tc>
          <w:tcPr>
            <w:tcW w:w="646" w:type="dxa"/>
            <w:vAlign w:val="center"/>
          </w:tcPr>
          <w:p w:rsidR="00AB3057" w:rsidRPr="003C3D99" w:rsidRDefault="00AB3057" w:rsidP="00BC4B2E">
            <w:pPr>
              <w:jc w:val="center"/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职权</w:t>
            </w:r>
            <w:r w:rsidRPr="003C3D99"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618" w:type="dxa"/>
            <w:vAlign w:val="center"/>
          </w:tcPr>
          <w:p w:rsidR="00AB3057" w:rsidRPr="003C3D99" w:rsidRDefault="00AB3057" w:rsidP="00BC4B2E">
            <w:pPr>
              <w:jc w:val="center"/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</w:pPr>
            <w:r w:rsidRPr="003C3D99"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子项</w:t>
            </w:r>
            <w:r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618" w:type="dxa"/>
            <w:vAlign w:val="center"/>
          </w:tcPr>
          <w:p w:rsidR="00AB3057" w:rsidRPr="003C3D99" w:rsidRDefault="00AB3057" w:rsidP="00BC4B2E">
            <w:pPr>
              <w:widowControl/>
              <w:jc w:val="center"/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</w:pPr>
            <w:r w:rsidRPr="003C3D99"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实施部门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vAlign w:val="center"/>
          </w:tcPr>
          <w:p w:rsidR="00AB3057" w:rsidRPr="003C3D99" w:rsidRDefault="00AB3057" w:rsidP="00BC4B2E">
            <w:pPr>
              <w:widowControl/>
              <w:jc w:val="center"/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职权</w:t>
            </w:r>
            <w:r w:rsidRPr="003C3D99"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依据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AB3057" w:rsidRPr="003C3D99" w:rsidRDefault="00AB3057" w:rsidP="00BC4B2E">
            <w:pPr>
              <w:widowControl/>
              <w:jc w:val="center"/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</w:pPr>
            <w:r w:rsidRPr="003C3D99"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行使</w:t>
            </w:r>
          </w:p>
          <w:p w:rsidR="00AB3057" w:rsidRPr="003C3D99" w:rsidRDefault="00AB3057" w:rsidP="00BC4B2E">
            <w:pPr>
              <w:widowControl/>
              <w:jc w:val="center"/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</w:pPr>
            <w:r w:rsidRPr="003C3D99"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层级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AB3057" w:rsidRPr="003C3D99" w:rsidRDefault="00AB3057" w:rsidP="00BC4B2E">
            <w:pPr>
              <w:widowControl/>
              <w:jc w:val="center"/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</w:pPr>
            <w:r w:rsidRPr="003C3D99">
              <w:rPr>
                <w:rFonts w:ascii="楷体_GB2312" w:eastAsia="楷体_GB2312" w:hAnsi="楷体" w:cs="华文细黑" w:hint="eastAsia"/>
                <w:b/>
                <w:bCs/>
                <w:kern w:val="0"/>
                <w:szCs w:val="21"/>
              </w:rPr>
              <w:t>行使内容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AB3057" w:rsidRPr="003C3D99" w:rsidRDefault="00AB3057" w:rsidP="00BC4B2E">
            <w:pPr>
              <w:widowControl/>
              <w:jc w:val="center"/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</w:pPr>
            <w:r w:rsidRPr="003C3D99">
              <w:rPr>
                <w:rFonts w:ascii="楷体_GB2312" w:eastAsia="楷体_GB2312" w:hAnsi="simsun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AB3057" w:rsidRPr="00E614D4" w:rsidTr="00BC4B2E">
        <w:trPr>
          <w:trHeight w:val="1480"/>
          <w:jc w:val="center"/>
        </w:trPr>
        <w:tc>
          <w:tcPr>
            <w:tcW w:w="664" w:type="dxa"/>
            <w:vMerge w:val="restart"/>
            <w:vAlign w:val="center"/>
          </w:tcPr>
          <w:p w:rsidR="00AB3057" w:rsidRPr="00E614D4" w:rsidRDefault="00AB3057" w:rsidP="00BC4B2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88" w:after="188" w:line="326" w:lineRule="atLeast"/>
              <w:jc w:val="left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AB3057" w:rsidRPr="005F3415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 w:rsidRPr="00E614D4">
              <w:rPr>
                <w:rFonts w:ascii="仿宋_GB2312" w:hint="eastAsia"/>
                <w:sz w:val="18"/>
                <w:szCs w:val="18"/>
              </w:rPr>
              <w:t>建设项目临时占用林地审批</w:t>
            </w:r>
          </w:p>
        </w:tc>
        <w:tc>
          <w:tcPr>
            <w:tcW w:w="618" w:type="dxa"/>
            <w:vMerge w:val="restart"/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无</w:t>
            </w:r>
          </w:p>
        </w:tc>
        <w:tc>
          <w:tcPr>
            <w:tcW w:w="618" w:type="dxa"/>
            <w:vMerge w:val="restart"/>
            <w:tcBorders>
              <w:right w:val="single" w:sz="4" w:space="0" w:color="auto"/>
            </w:tcBorders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林业主管部门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【行政法规】《中华人民共和国森林法实施条例》（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2016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年国务院令第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666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号修改）</w:t>
            </w:r>
          </w:p>
          <w:p w:rsidR="00AB3057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第十七条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 xml:space="preserve"> 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需要临时占用林地的，应当经县级以上人民政府林业主管部门批准。临时占用林地的期限不得超过两年，并不得在临时占用的林地上修筑永久性建筑物；占用期满后，用地单位必须恢复林业生产条件。</w:t>
            </w:r>
          </w:p>
          <w:p w:rsidR="00AB3057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【部门规章】《建设项目使用林地审核审批管理办法》（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2011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年国家林业局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2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号令）</w:t>
            </w:r>
          </w:p>
          <w:p w:rsidR="00AB3057" w:rsidRPr="004E247C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第六条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 xml:space="preserve"> 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建设工程需要临时占用林地的，必须遵守下列规定：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(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一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)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临时占用防护林或者特种用途林林地面积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顷"/>
              </w:smartTagP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5</w:t>
              </w: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公顷</w:t>
              </w:r>
            </w:smartTag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以上，其他林地面积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公顷"/>
              </w:smartTagP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20</w:t>
              </w: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公顷</w:t>
              </w:r>
            </w:smartTag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以上的，由国务院林业主管部门审批；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(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二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)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临时占用防护林或者特种用途林林地面积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顷"/>
              </w:smartTagP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5</w:t>
              </w: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公顷</w:t>
              </w:r>
            </w:smartTag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以下，其他林地面积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顷"/>
              </w:smartTagP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10</w:t>
              </w: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公顷</w:t>
              </w:r>
            </w:smartTag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以上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公顷"/>
              </w:smartTagP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20</w:t>
              </w: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公顷</w:t>
              </w:r>
            </w:smartTag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以下的，由省、自治区、直辖市人民政府林业主管部门审批；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(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三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)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临时占用除防护林和特种用途林以外的其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他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顷"/>
              </w:smartTagP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2</w:t>
              </w: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公顷</w:t>
              </w:r>
            </w:smartTag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以上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顷"/>
              </w:smartTagP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10</w:t>
              </w: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公顷</w:t>
              </w:r>
            </w:smartTag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以下的，由设区的市和自治州人民政府林业主管部门审批；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(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四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)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临时占用除防护林和特种用途林以外的其</w:t>
            </w:r>
            <w:r>
              <w:rPr>
                <w:rFonts w:ascii="仿宋_GB2312" w:hint="eastAsia"/>
                <w:color w:val="000000"/>
                <w:sz w:val="18"/>
                <w:szCs w:val="18"/>
              </w:rPr>
              <w:t>他</w:t>
            </w:r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顷"/>
              </w:smartTagP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2</w:t>
              </w:r>
              <w:r w:rsidRPr="004E247C">
                <w:rPr>
                  <w:rFonts w:ascii="仿宋_GB2312" w:hint="eastAsia"/>
                  <w:color w:val="000000"/>
                  <w:sz w:val="18"/>
                  <w:szCs w:val="18"/>
                </w:rPr>
                <w:t>公顷</w:t>
              </w:r>
            </w:smartTag>
            <w:r w:rsidRPr="004E247C">
              <w:rPr>
                <w:rFonts w:ascii="仿宋_GB2312" w:hint="eastAsia"/>
                <w:color w:val="000000"/>
                <w:sz w:val="18"/>
                <w:szCs w:val="18"/>
              </w:rPr>
              <w:t>以下的，由县级人民政府林业主管部门审批。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自治区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 w:rsidRPr="00E614D4">
              <w:rPr>
                <w:rFonts w:ascii="仿宋_GB2312" w:hint="eastAsia"/>
                <w:sz w:val="18"/>
                <w:szCs w:val="18"/>
              </w:rPr>
              <w:t>临时占用防护林或者特种用途林林地面积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顷"/>
              </w:smartTagPr>
              <w:r w:rsidRPr="00E614D4">
                <w:rPr>
                  <w:rFonts w:ascii="仿宋_GB2312" w:hint="eastAsia"/>
                  <w:sz w:val="18"/>
                  <w:szCs w:val="18"/>
                </w:rPr>
                <w:t>5</w:t>
              </w:r>
              <w:r w:rsidRPr="00E614D4">
                <w:rPr>
                  <w:rFonts w:ascii="仿宋_GB2312" w:hint="eastAsia"/>
                  <w:sz w:val="18"/>
                  <w:szCs w:val="18"/>
                </w:rPr>
                <w:t>公顷</w:t>
              </w:r>
            </w:smartTag>
            <w:r w:rsidRPr="00E614D4">
              <w:rPr>
                <w:rFonts w:ascii="仿宋_GB2312" w:hint="eastAsia"/>
                <w:sz w:val="18"/>
                <w:szCs w:val="18"/>
              </w:rPr>
              <w:t>以下，其他林地面积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顷"/>
              </w:smartTagPr>
              <w:r w:rsidRPr="00E614D4">
                <w:rPr>
                  <w:rFonts w:ascii="仿宋_GB2312" w:hint="eastAsia"/>
                  <w:sz w:val="18"/>
                  <w:szCs w:val="18"/>
                </w:rPr>
                <w:t>10</w:t>
              </w:r>
              <w:r w:rsidRPr="00E614D4">
                <w:rPr>
                  <w:rFonts w:ascii="仿宋_GB2312" w:hint="eastAsia"/>
                  <w:sz w:val="18"/>
                  <w:szCs w:val="18"/>
                </w:rPr>
                <w:t>公顷</w:t>
              </w:r>
            </w:smartTag>
            <w:r w:rsidRPr="00E614D4">
              <w:rPr>
                <w:rFonts w:ascii="仿宋_GB2312" w:hint="eastAsia"/>
                <w:sz w:val="18"/>
                <w:szCs w:val="18"/>
              </w:rPr>
              <w:t>以上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公顷"/>
              </w:smartTagPr>
              <w:r w:rsidRPr="00E614D4">
                <w:rPr>
                  <w:rFonts w:ascii="仿宋_GB2312" w:hint="eastAsia"/>
                  <w:sz w:val="18"/>
                  <w:szCs w:val="18"/>
                </w:rPr>
                <w:t>20</w:t>
              </w:r>
              <w:r w:rsidRPr="00E614D4">
                <w:rPr>
                  <w:rFonts w:ascii="仿宋_GB2312" w:hint="eastAsia"/>
                  <w:sz w:val="18"/>
                  <w:szCs w:val="18"/>
                </w:rPr>
                <w:t>公顷</w:t>
              </w:r>
            </w:smartTag>
            <w:r w:rsidRPr="00E614D4">
              <w:rPr>
                <w:rFonts w:ascii="仿宋_GB2312" w:hint="eastAsia"/>
                <w:sz w:val="18"/>
                <w:szCs w:val="18"/>
              </w:rPr>
              <w:t>以下的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3F1547">
              <w:rPr>
                <w:rFonts w:ascii="仿宋_GB2312" w:hint="eastAsia"/>
                <w:szCs w:val="21"/>
              </w:rPr>
              <w:t>区分</w:t>
            </w:r>
            <w:r>
              <w:rPr>
                <w:rFonts w:ascii="仿宋_GB2312" w:hint="eastAsia"/>
                <w:szCs w:val="21"/>
              </w:rPr>
              <w:t>具体</w:t>
            </w:r>
            <w:r w:rsidRPr="003F1547">
              <w:rPr>
                <w:rFonts w:ascii="仿宋_GB2312"/>
                <w:szCs w:val="21"/>
              </w:rPr>
              <w:t>情况</w:t>
            </w:r>
            <w:r w:rsidRPr="003F1547">
              <w:rPr>
                <w:rFonts w:ascii="仿宋_GB2312" w:hint="eastAsia"/>
                <w:szCs w:val="21"/>
              </w:rPr>
              <w:t>进行</w:t>
            </w:r>
            <w:r w:rsidRPr="003F1547">
              <w:rPr>
                <w:rFonts w:ascii="仿宋_GB2312"/>
                <w:szCs w:val="21"/>
              </w:rPr>
              <w:t>说明：</w:t>
            </w:r>
          </w:p>
          <w:p w:rsidR="00AB3057" w:rsidRPr="003F154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3F1547">
              <w:rPr>
                <w:rFonts w:ascii="仿宋_GB2312" w:hint="eastAsia"/>
                <w:szCs w:val="21"/>
              </w:rPr>
              <w:t>1.</w:t>
            </w:r>
            <w:r w:rsidRPr="003F1547">
              <w:rPr>
                <w:rFonts w:ascii="仿宋_GB2312"/>
                <w:szCs w:val="21"/>
              </w:rPr>
              <w:t>原有</w:t>
            </w:r>
            <w:r w:rsidRPr="003F1547">
              <w:rPr>
                <w:rFonts w:ascii="仿宋_GB2312" w:hint="eastAsia"/>
                <w:szCs w:val="21"/>
              </w:rPr>
              <w:t>事项</w:t>
            </w:r>
            <w:r w:rsidRPr="003F1547">
              <w:rPr>
                <w:rFonts w:ascii="仿宋_GB2312"/>
                <w:szCs w:val="21"/>
              </w:rPr>
              <w:t>；</w:t>
            </w:r>
            <w:r w:rsidRPr="003F1547">
              <w:rPr>
                <w:rFonts w:ascii="仿宋_GB2312" w:hint="eastAsia"/>
                <w:szCs w:val="21"/>
              </w:rPr>
              <w:t>2.</w:t>
            </w:r>
            <w:r w:rsidRPr="003F1547">
              <w:rPr>
                <w:rFonts w:ascii="仿宋_GB2312" w:hint="eastAsia"/>
                <w:szCs w:val="21"/>
              </w:rPr>
              <w:t>修法或国家</w:t>
            </w:r>
            <w:r w:rsidRPr="003F1547">
              <w:rPr>
                <w:rFonts w:ascii="仿宋_GB2312"/>
                <w:szCs w:val="21"/>
              </w:rPr>
              <w:t>下放新增事项；</w:t>
            </w:r>
            <w:r w:rsidRPr="003F1547">
              <w:rPr>
                <w:rFonts w:ascii="仿宋_GB2312" w:hint="eastAsia"/>
                <w:szCs w:val="21"/>
              </w:rPr>
              <w:t>3</w:t>
            </w:r>
            <w:r w:rsidRPr="003F1547">
              <w:rPr>
                <w:rFonts w:ascii="仿宋_GB2312"/>
                <w:szCs w:val="21"/>
              </w:rPr>
              <w:t>.</w:t>
            </w:r>
            <w:r>
              <w:rPr>
                <w:rFonts w:ascii="仿宋_GB2312" w:hint="eastAsia"/>
                <w:szCs w:val="21"/>
              </w:rPr>
              <w:t>列入</w:t>
            </w:r>
            <w:r>
              <w:rPr>
                <w:rFonts w:ascii="仿宋_GB2312" w:hAnsi="宋体"/>
                <w:szCs w:val="21"/>
              </w:rPr>
              <w:t>事项</w:t>
            </w:r>
            <w:r>
              <w:rPr>
                <w:rFonts w:ascii="仿宋_GB2312" w:hAnsi="宋体" w:hint="eastAsia"/>
                <w:szCs w:val="21"/>
              </w:rPr>
              <w:t>；</w:t>
            </w:r>
            <w:r>
              <w:rPr>
                <w:rFonts w:ascii="仿宋_GB2312" w:hAnsi="宋体" w:hint="eastAsia"/>
                <w:szCs w:val="21"/>
              </w:rPr>
              <w:t>4.</w:t>
            </w:r>
            <w:r>
              <w:rPr>
                <w:rFonts w:ascii="仿宋_GB2312" w:hAnsi="宋体" w:hint="eastAsia"/>
                <w:szCs w:val="21"/>
              </w:rPr>
              <w:t>……</w:t>
            </w:r>
          </w:p>
        </w:tc>
      </w:tr>
      <w:tr w:rsidR="00AB3057" w:rsidRPr="00E614D4" w:rsidTr="00BC4B2E">
        <w:trPr>
          <w:trHeight w:val="1480"/>
          <w:jc w:val="center"/>
        </w:trPr>
        <w:tc>
          <w:tcPr>
            <w:tcW w:w="664" w:type="dxa"/>
            <w:vMerge/>
            <w:vAlign w:val="center"/>
          </w:tcPr>
          <w:p w:rsidR="00AB3057" w:rsidRPr="00E614D4" w:rsidRDefault="00AB3057" w:rsidP="00BC4B2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88" w:after="188" w:line="326" w:lineRule="atLeast"/>
              <w:jc w:val="left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057" w:rsidRPr="004E247C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设区</w:t>
            </w:r>
            <w:r>
              <w:rPr>
                <w:rFonts w:ascii="仿宋_GB2312"/>
                <w:sz w:val="18"/>
                <w:szCs w:val="18"/>
              </w:rPr>
              <w:t>的</w:t>
            </w:r>
            <w:r>
              <w:rPr>
                <w:rFonts w:ascii="仿宋_GB2312" w:hint="eastAsia"/>
                <w:sz w:val="18"/>
                <w:szCs w:val="18"/>
              </w:rPr>
              <w:t>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E614D4" w:rsidRDefault="00AB3057" w:rsidP="00BC4B2E">
            <w:pPr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 w:rsidRPr="00E614D4">
              <w:rPr>
                <w:rFonts w:ascii="仿宋_GB2312" w:hint="eastAsia"/>
                <w:sz w:val="18"/>
                <w:szCs w:val="18"/>
              </w:rPr>
              <w:t>临时占用除防护林和特种用途林以外的其</w:t>
            </w:r>
            <w:r>
              <w:rPr>
                <w:rFonts w:ascii="仿宋_GB2312" w:hint="eastAsia"/>
                <w:sz w:val="18"/>
                <w:szCs w:val="18"/>
              </w:rPr>
              <w:t>他</w:t>
            </w:r>
            <w:r w:rsidRPr="00E614D4">
              <w:rPr>
                <w:rFonts w:ascii="仿宋_GB2312" w:hint="eastAsia"/>
                <w:sz w:val="18"/>
                <w:szCs w:val="18"/>
              </w:rPr>
              <w:t>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顷"/>
              </w:smartTagPr>
              <w:r w:rsidRPr="00E614D4">
                <w:rPr>
                  <w:rFonts w:ascii="仿宋_GB2312" w:hint="eastAsia"/>
                  <w:sz w:val="18"/>
                  <w:szCs w:val="18"/>
                </w:rPr>
                <w:t>2</w:t>
              </w:r>
              <w:r w:rsidRPr="00E614D4">
                <w:rPr>
                  <w:rFonts w:ascii="仿宋_GB2312" w:hint="eastAsia"/>
                  <w:sz w:val="18"/>
                  <w:szCs w:val="18"/>
                </w:rPr>
                <w:t>公顷</w:t>
              </w:r>
            </w:smartTag>
            <w:r w:rsidRPr="00E614D4">
              <w:rPr>
                <w:rFonts w:ascii="仿宋_GB2312" w:hint="eastAsia"/>
                <w:sz w:val="18"/>
                <w:szCs w:val="18"/>
              </w:rPr>
              <w:t>以上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顷"/>
              </w:smartTagPr>
              <w:r w:rsidRPr="00E614D4">
                <w:rPr>
                  <w:rFonts w:ascii="仿宋_GB2312" w:hint="eastAsia"/>
                  <w:sz w:val="18"/>
                  <w:szCs w:val="18"/>
                </w:rPr>
                <w:t>10</w:t>
              </w:r>
              <w:r w:rsidRPr="00E614D4">
                <w:rPr>
                  <w:rFonts w:ascii="仿宋_GB2312" w:hint="eastAsia"/>
                  <w:sz w:val="18"/>
                  <w:szCs w:val="18"/>
                </w:rPr>
                <w:t>公顷</w:t>
              </w:r>
            </w:smartTag>
            <w:r w:rsidRPr="00E614D4">
              <w:rPr>
                <w:rFonts w:ascii="仿宋_GB2312" w:hint="eastAsia"/>
                <w:sz w:val="18"/>
                <w:szCs w:val="18"/>
              </w:rPr>
              <w:t>以下的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3F1547">
              <w:rPr>
                <w:rFonts w:ascii="仿宋_GB2312" w:hint="eastAsia"/>
                <w:szCs w:val="21"/>
              </w:rPr>
              <w:t>区分</w:t>
            </w:r>
            <w:r>
              <w:rPr>
                <w:rFonts w:ascii="仿宋_GB2312" w:hint="eastAsia"/>
                <w:szCs w:val="21"/>
              </w:rPr>
              <w:t>具体</w:t>
            </w:r>
            <w:r w:rsidRPr="003F1547">
              <w:rPr>
                <w:rFonts w:ascii="仿宋_GB2312"/>
                <w:szCs w:val="21"/>
              </w:rPr>
              <w:t>情况</w:t>
            </w:r>
            <w:r w:rsidRPr="003F1547">
              <w:rPr>
                <w:rFonts w:ascii="仿宋_GB2312" w:hint="eastAsia"/>
                <w:szCs w:val="21"/>
              </w:rPr>
              <w:t>进行</w:t>
            </w:r>
            <w:r w:rsidRPr="003F1547">
              <w:rPr>
                <w:rFonts w:ascii="仿宋_GB2312"/>
                <w:szCs w:val="21"/>
              </w:rPr>
              <w:t>说明：</w:t>
            </w:r>
          </w:p>
          <w:p w:rsidR="00AB3057" w:rsidRPr="003F154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3F1547">
              <w:rPr>
                <w:rFonts w:ascii="仿宋_GB2312" w:hint="eastAsia"/>
                <w:szCs w:val="21"/>
              </w:rPr>
              <w:t>1.</w:t>
            </w:r>
            <w:r w:rsidRPr="003F1547">
              <w:rPr>
                <w:rFonts w:ascii="仿宋_GB2312"/>
                <w:szCs w:val="21"/>
              </w:rPr>
              <w:t>原有</w:t>
            </w:r>
            <w:r w:rsidRPr="003F1547">
              <w:rPr>
                <w:rFonts w:ascii="仿宋_GB2312" w:hint="eastAsia"/>
                <w:szCs w:val="21"/>
              </w:rPr>
              <w:t>事项</w:t>
            </w:r>
            <w:r w:rsidRPr="003F1547">
              <w:rPr>
                <w:rFonts w:ascii="仿宋_GB2312"/>
                <w:szCs w:val="21"/>
              </w:rPr>
              <w:t>；</w:t>
            </w:r>
            <w:r w:rsidRPr="003F1547">
              <w:rPr>
                <w:rFonts w:ascii="仿宋_GB2312" w:hint="eastAsia"/>
                <w:szCs w:val="21"/>
              </w:rPr>
              <w:t>2.</w:t>
            </w:r>
            <w:r w:rsidRPr="003F1547">
              <w:rPr>
                <w:rFonts w:ascii="仿宋_GB2312" w:hint="eastAsia"/>
                <w:szCs w:val="21"/>
              </w:rPr>
              <w:t>修法或国家</w:t>
            </w:r>
            <w:r w:rsidRPr="003F1547">
              <w:rPr>
                <w:rFonts w:ascii="仿宋_GB2312"/>
                <w:szCs w:val="21"/>
              </w:rPr>
              <w:t>下放新增事项；</w:t>
            </w:r>
            <w:r w:rsidRPr="003F1547">
              <w:rPr>
                <w:rFonts w:ascii="仿宋_GB2312" w:hint="eastAsia"/>
                <w:szCs w:val="21"/>
              </w:rPr>
              <w:t>3</w:t>
            </w:r>
            <w:r w:rsidRPr="003F1547">
              <w:rPr>
                <w:rFonts w:ascii="仿宋_GB2312"/>
                <w:szCs w:val="21"/>
              </w:rPr>
              <w:t>.</w:t>
            </w:r>
            <w:r>
              <w:rPr>
                <w:rFonts w:ascii="仿宋_GB2312" w:hint="eastAsia"/>
                <w:szCs w:val="21"/>
              </w:rPr>
              <w:t>列入</w:t>
            </w:r>
            <w:r>
              <w:rPr>
                <w:rFonts w:ascii="仿宋_GB2312" w:hAnsi="宋体"/>
                <w:szCs w:val="21"/>
              </w:rPr>
              <w:t>事项</w:t>
            </w:r>
            <w:r>
              <w:rPr>
                <w:rFonts w:ascii="仿宋_GB2312" w:hAnsi="宋体" w:hint="eastAsia"/>
                <w:szCs w:val="21"/>
              </w:rPr>
              <w:t>；</w:t>
            </w:r>
            <w:r>
              <w:rPr>
                <w:rFonts w:ascii="仿宋_GB2312" w:hAnsi="宋体" w:hint="eastAsia"/>
                <w:szCs w:val="21"/>
              </w:rPr>
              <w:t>4.</w:t>
            </w:r>
            <w:r>
              <w:rPr>
                <w:rFonts w:ascii="仿宋_GB2312" w:hAnsi="宋体" w:hint="eastAsia"/>
                <w:szCs w:val="21"/>
              </w:rPr>
              <w:t>……</w:t>
            </w:r>
          </w:p>
        </w:tc>
      </w:tr>
      <w:tr w:rsidR="00AB3057" w:rsidRPr="00E614D4" w:rsidTr="00BC4B2E">
        <w:trPr>
          <w:trHeight w:val="1480"/>
          <w:jc w:val="center"/>
        </w:trPr>
        <w:tc>
          <w:tcPr>
            <w:tcW w:w="664" w:type="dxa"/>
            <w:vMerge/>
            <w:vAlign w:val="center"/>
          </w:tcPr>
          <w:p w:rsidR="00AB3057" w:rsidRPr="00E614D4" w:rsidRDefault="00AB3057" w:rsidP="00BC4B2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88" w:after="188" w:line="326" w:lineRule="atLeast"/>
              <w:jc w:val="left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Merge/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4E247C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 w:rsidRPr="00E614D4">
              <w:rPr>
                <w:rFonts w:ascii="仿宋_GB2312" w:hint="eastAsia"/>
                <w:sz w:val="18"/>
                <w:szCs w:val="18"/>
              </w:rPr>
              <w:t>县</w:t>
            </w:r>
            <w:r>
              <w:rPr>
                <w:rFonts w:ascii="仿宋_GB2312" w:hint="eastAsia"/>
                <w:sz w:val="18"/>
                <w:szCs w:val="18"/>
              </w:rPr>
              <w:t>级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 w:rsidRPr="00E614D4">
              <w:rPr>
                <w:rFonts w:ascii="仿宋_GB2312" w:hint="eastAsia"/>
                <w:sz w:val="18"/>
                <w:szCs w:val="18"/>
              </w:rPr>
              <w:t>临时占用除防护林和特种用途林以外的其</w:t>
            </w:r>
            <w:r>
              <w:rPr>
                <w:rFonts w:ascii="仿宋_GB2312" w:hint="eastAsia"/>
                <w:sz w:val="18"/>
                <w:szCs w:val="18"/>
              </w:rPr>
              <w:t>他</w:t>
            </w:r>
            <w:r w:rsidRPr="00E614D4">
              <w:rPr>
                <w:rFonts w:ascii="仿宋_GB2312" w:hint="eastAsia"/>
                <w:sz w:val="18"/>
                <w:szCs w:val="18"/>
              </w:rPr>
              <w:t>林地面积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顷"/>
              </w:smartTagPr>
              <w:r w:rsidRPr="00E614D4">
                <w:rPr>
                  <w:rFonts w:ascii="仿宋_GB2312" w:hint="eastAsia"/>
                  <w:sz w:val="18"/>
                  <w:szCs w:val="18"/>
                </w:rPr>
                <w:t>2</w:t>
              </w:r>
              <w:r w:rsidRPr="00E614D4">
                <w:rPr>
                  <w:rFonts w:ascii="仿宋_GB2312" w:hint="eastAsia"/>
                  <w:sz w:val="18"/>
                  <w:szCs w:val="18"/>
                </w:rPr>
                <w:t>公顷</w:t>
              </w:r>
            </w:smartTag>
            <w:r w:rsidRPr="00E614D4">
              <w:rPr>
                <w:rFonts w:ascii="仿宋_GB2312" w:hint="eastAsia"/>
                <w:sz w:val="18"/>
                <w:szCs w:val="18"/>
              </w:rPr>
              <w:t>以下的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3F1547">
              <w:rPr>
                <w:rFonts w:ascii="仿宋_GB2312" w:hint="eastAsia"/>
                <w:szCs w:val="21"/>
              </w:rPr>
              <w:t>区分</w:t>
            </w:r>
            <w:r>
              <w:rPr>
                <w:rFonts w:ascii="仿宋_GB2312" w:hint="eastAsia"/>
                <w:szCs w:val="21"/>
              </w:rPr>
              <w:t>具体</w:t>
            </w:r>
            <w:r w:rsidRPr="003F1547">
              <w:rPr>
                <w:rFonts w:ascii="仿宋_GB2312"/>
                <w:szCs w:val="21"/>
              </w:rPr>
              <w:t>情况</w:t>
            </w:r>
            <w:r w:rsidRPr="003F1547">
              <w:rPr>
                <w:rFonts w:ascii="仿宋_GB2312" w:hint="eastAsia"/>
                <w:szCs w:val="21"/>
              </w:rPr>
              <w:t>进行</w:t>
            </w:r>
            <w:r w:rsidRPr="003F1547">
              <w:rPr>
                <w:rFonts w:ascii="仿宋_GB2312"/>
                <w:szCs w:val="21"/>
              </w:rPr>
              <w:t>说明：</w:t>
            </w:r>
          </w:p>
          <w:p w:rsidR="00AB3057" w:rsidRPr="003F154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3F1547">
              <w:rPr>
                <w:rFonts w:ascii="仿宋_GB2312" w:hint="eastAsia"/>
                <w:szCs w:val="21"/>
              </w:rPr>
              <w:t>1.</w:t>
            </w:r>
            <w:r w:rsidRPr="003F1547">
              <w:rPr>
                <w:rFonts w:ascii="仿宋_GB2312"/>
                <w:szCs w:val="21"/>
              </w:rPr>
              <w:t>原有</w:t>
            </w:r>
            <w:r w:rsidRPr="003F1547">
              <w:rPr>
                <w:rFonts w:ascii="仿宋_GB2312" w:hint="eastAsia"/>
                <w:szCs w:val="21"/>
              </w:rPr>
              <w:t>事项</w:t>
            </w:r>
            <w:r w:rsidRPr="003F1547">
              <w:rPr>
                <w:rFonts w:ascii="仿宋_GB2312"/>
                <w:szCs w:val="21"/>
              </w:rPr>
              <w:t>；</w:t>
            </w:r>
            <w:r w:rsidRPr="003F1547">
              <w:rPr>
                <w:rFonts w:ascii="仿宋_GB2312" w:hint="eastAsia"/>
                <w:szCs w:val="21"/>
              </w:rPr>
              <w:t>2.</w:t>
            </w:r>
            <w:r w:rsidRPr="003F1547">
              <w:rPr>
                <w:rFonts w:ascii="仿宋_GB2312" w:hint="eastAsia"/>
                <w:szCs w:val="21"/>
              </w:rPr>
              <w:t>修法或国家</w:t>
            </w:r>
            <w:r w:rsidRPr="003F1547">
              <w:rPr>
                <w:rFonts w:ascii="仿宋_GB2312"/>
                <w:szCs w:val="21"/>
              </w:rPr>
              <w:t>下放新增事项；</w:t>
            </w:r>
            <w:r w:rsidRPr="003F1547">
              <w:rPr>
                <w:rFonts w:ascii="仿宋_GB2312" w:hint="eastAsia"/>
                <w:szCs w:val="21"/>
              </w:rPr>
              <w:t>3</w:t>
            </w:r>
            <w:r w:rsidRPr="003F1547">
              <w:rPr>
                <w:rFonts w:ascii="仿宋_GB2312"/>
                <w:szCs w:val="21"/>
              </w:rPr>
              <w:t>.</w:t>
            </w:r>
            <w:r>
              <w:rPr>
                <w:rFonts w:ascii="仿宋_GB2312" w:hint="eastAsia"/>
                <w:szCs w:val="21"/>
              </w:rPr>
              <w:t>列入</w:t>
            </w:r>
            <w:r>
              <w:rPr>
                <w:rFonts w:ascii="仿宋_GB2312" w:hAnsi="宋体"/>
                <w:szCs w:val="21"/>
              </w:rPr>
              <w:t>事项</w:t>
            </w:r>
            <w:r>
              <w:rPr>
                <w:rFonts w:ascii="仿宋_GB2312" w:hAnsi="宋体" w:hint="eastAsia"/>
                <w:szCs w:val="21"/>
              </w:rPr>
              <w:t>；</w:t>
            </w:r>
            <w:r>
              <w:rPr>
                <w:rFonts w:ascii="仿宋_GB2312" w:hAnsi="宋体" w:hint="eastAsia"/>
                <w:szCs w:val="21"/>
              </w:rPr>
              <w:t>4.</w:t>
            </w:r>
            <w:r>
              <w:rPr>
                <w:rFonts w:ascii="仿宋_GB2312" w:hAnsi="宋体" w:hint="eastAsia"/>
                <w:szCs w:val="21"/>
              </w:rPr>
              <w:t>……</w:t>
            </w:r>
          </w:p>
        </w:tc>
      </w:tr>
      <w:tr w:rsidR="00AB3057" w:rsidRPr="00E614D4" w:rsidTr="00BC4B2E">
        <w:trPr>
          <w:trHeight w:val="851"/>
          <w:jc w:val="center"/>
        </w:trPr>
        <w:tc>
          <w:tcPr>
            <w:tcW w:w="664" w:type="dxa"/>
            <w:vAlign w:val="center"/>
          </w:tcPr>
          <w:p w:rsidR="00AB3057" w:rsidRPr="00E614D4" w:rsidRDefault="00AB3057" w:rsidP="00BC4B2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88" w:after="188" w:line="326" w:lineRule="atLeast"/>
              <w:jc w:val="left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Pr="00DB2043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自治区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3F1547">
              <w:rPr>
                <w:rFonts w:ascii="仿宋_GB2312" w:hint="eastAsia"/>
                <w:szCs w:val="21"/>
              </w:rPr>
              <w:t>区分</w:t>
            </w:r>
            <w:r>
              <w:rPr>
                <w:rFonts w:ascii="仿宋_GB2312" w:hint="eastAsia"/>
                <w:szCs w:val="21"/>
              </w:rPr>
              <w:t>具体</w:t>
            </w:r>
            <w:r w:rsidRPr="003F1547">
              <w:rPr>
                <w:rFonts w:ascii="仿宋_GB2312"/>
                <w:szCs w:val="21"/>
              </w:rPr>
              <w:t>情况</w:t>
            </w:r>
            <w:r w:rsidRPr="003F1547">
              <w:rPr>
                <w:rFonts w:ascii="仿宋_GB2312" w:hint="eastAsia"/>
                <w:szCs w:val="21"/>
              </w:rPr>
              <w:t>进行</w:t>
            </w:r>
            <w:r w:rsidRPr="003F1547">
              <w:rPr>
                <w:rFonts w:ascii="仿宋_GB2312"/>
                <w:szCs w:val="21"/>
              </w:rPr>
              <w:t>说明：</w:t>
            </w:r>
          </w:p>
          <w:p w:rsidR="00AB3057" w:rsidRPr="003F154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3F1547">
              <w:rPr>
                <w:rFonts w:ascii="仿宋_GB2312" w:hint="eastAsia"/>
                <w:szCs w:val="21"/>
              </w:rPr>
              <w:t>1.</w:t>
            </w:r>
            <w:r w:rsidRPr="003F1547">
              <w:rPr>
                <w:rFonts w:ascii="仿宋_GB2312"/>
                <w:szCs w:val="21"/>
              </w:rPr>
              <w:t>原有</w:t>
            </w:r>
            <w:r w:rsidRPr="003F1547">
              <w:rPr>
                <w:rFonts w:ascii="仿宋_GB2312" w:hint="eastAsia"/>
                <w:szCs w:val="21"/>
              </w:rPr>
              <w:t>事项</w:t>
            </w:r>
            <w:r w:rsidRPr="003F1547">
              <w:rPr>
                <w:rFonts w:ascii="仿宋_GB2312"/>
                <w:szCs w:val="21"/>
              </w:rPr>
              <w:t>；</w:t>
            </w:r>
            <w:r w:rsidRPr="003F1547">
              <w:rPr>
                <w:rFonts w:ascii="仿宋_GB2312" w:hint="eastAsia"/>
                <w:szCs w:val="21"/>
              </w:rPr>
              <w:t>2.</w:t>
            </w:r>
            <w:r w:rsidRPr="003F1547">
              <w:rPr>
                <w:rFonts w:ascii="仿宋_GB2312" w:hint="eastAsia"/>
                <w:szCs w:val="21"/>
              </w:rPr>
              <w:t>修法或国家</w:t>
            </w:r>
            <w:r w:rsidRPr="003F1547">
              <w:rPr>
                <w:rFonts w:ascii="仿宋_GB2312"/>
                <w:szCs w:val="21"/>
              </w:rPr>
              <w:t>下放新增事项；</w:t>
            </w:r>
            <w:r w:rsidRPr="003F1547">
              <w:rPr>
                <w:rFonts w:ascii="仿宋_GB2312" w:hint="eastAsia"/>
                <w:szCs w:val="21"/>
              </w:rPr>
              <w:t>3</w:t>
            </w:r>
            <w:r w:rsidRPr="003F1547">
              <w:rPr>
                <w:rFonts w:ascii="仿宋_GB2312"/>
                <w:szCs w:val="21"/>
              </w:rPr>
              <w:t>.</w:t>
            </w:r>
            <w:r>
              <w:rPr>
                <w:rFonts w:ascii="仿宋_GB2312" w:hint="eastAsia"/>
                <w:szCs w:val="21"/>
              </w:rPr>
              <w:t>列入</w:t>
            </w:r>
            <w:r>
              <w:rPr>
                <w:rFonts w:ascii="仿宋_GB2312" w:hAnsi="宋体"/>
                <w:szCs w:val="21"/>
              </w:rPr>
              <w:t>事项</w:t>
            </w:r>
            <w:r>
              <w:rPr>
                <w:rFonts w:ascii="仿宋_GB2312" w:hAnsi="宋体" w:hint="eastAsia"/>
                <w:szCs w:val="21"/>
              </w:rPr>
              <w:t>；</w:t>
            </w:r>
            <w:r>
              <w:rPr>
                <w:rFonts w:ascii="仿宋_GB2312" w:hAnsi="宋体" w:hint="eastAsia"/>
                <w:szCs w:val="21"/>
              </w:rPr>
              <w:t>4.</w:t>
            </w:r>
            <w:r>
              <w:rPr>
                <w:rFonts w:ascii="仿宋_GB2312" w:hAnsi="宋体" w:hint="eastAsia"/>
                <w:szCs w:val="21"/>
              </w:rPr>
              <w:t>……</w:t>
            </w:r>
          </w:p>
        </w:tc>
      </w:tr>
      <w:tr w:rsidR="00AB3057" w:rsidRPr="00E614D4" w:rsidTr="00BC4B2E">
        <w:trPr>
          <w:trHeight w:val="851"/>
          <w:jc w:val="center"/>
        </w:trPr>
        <w:tc>
          <w:tcPr>
            <w:tcW w:w="664" w:type="dxa"/>
            <w:vAlign w:val="center"/>
          </w:tcPr>
          <w:p w:rsidR="00AB3057" w:rsidRPr="00E614D4" w:rsidRDefault="00AB3057" w:rsidP="00BC4B2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88" w:after="188" w:line="326" w:lineRule="atLeast"/>
              <w:jc w:val="left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ind w:firstLineChars="200" w:firstLine="36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746" w:type="dxa"/>
            <w:tcBorders>
              <w:top w:val="single" w:sz="4" w:space="0" w:color="auto"/>
            </w:tcBorders>
            <w:vAlign w:val="center"/>
          </w:tcPr>
          <w:p w:rsidR="00AB3057" w:rsidRPr="00DB2043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设区的市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BE4496">
              <w:rPr>
                <w:rFonts w:ascii="仿宋_GB2312" w:hint="eastAsia"/>
                <w:szCs w:val="21"/>
              </w:rPr>
              <w:t>区分具体</w:t>
            </w:r>
            <w:r w:rsidRPr="00BE4496">
              <w:rPr>
                <w:rFonts w:ascii="仿宋_GB2312"/>
                <w:szCs w:val="21"/>
              </w:rPr>
              <w:t>情况</w:t>
            </w:r>
            <w:r w:rsidRPr="00BE4496">
              <w:rPr>
                <w:rFonts w:ascii="仿宋_GB2312" w:hint="eastAsia"/>
                <w:szCs w:val="21"/>
              </w:rPr>
              <w:t>进行</w:t>
            </w:r>
            <w:r w:rsidRPr="00BE4496">
              <w:rPr>
                <w:rFonts w:ascii="仿宋_GB2312"/>
                <w:szCs w:val="21"/>
              </w:rPr>
              <w:t>说明：</w:t>
            </w:r>
          </w:p>
          <w:p w:rsidR="00AB3057" w:rsidRPr="003F154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BE4496">
              <w:rPr>
                <w:rFonts w:ascii="仿宋_GB2312" w:hint="eastAsia"/>
                <w:szCs w:val="21"/>
              </w:rPr>
              <w:t>1.</w:t>
            </w:r>
            <w:r w:rsidRPr="00BE4496">
              <w:rPr>
                <w:rFonts w:ascii="仿宋_GB2312"/>
                <w:szCs w:val="21"/>
              </w:rPr>
              <w:t>原有</w:t>
            </w:r>
            <w:r w:rsidRPr="00BE4496">
              <w:rPr>
                <w:rFonts w:ascii="仿宋_GB2312" w:hint="eastAsia"/>
                <w:szCs w:val="21"/>
              </w:rPr>
              <w:t>事项</w:t>
            </w:r>
            <w:r w:rsidRPr="00BE4496">
              <w:rPr>
                <w:rFonts w:ascii="仿宋_GB2312"/>
                <w:szCs w:val="21"/>
              </w:rPr>
              <w:t>；</w:t>
            </w:r>
            <w:r w:rsidRPr="00BE4496">
              <w:rPr>
                <w:rFonts w:ascii="仿宋_GB2312" w:hint="eastAsia"/>
                <w:szCs w:val="21"/>
              </w:rPr>
              <w:t>2.</w:t>
            </w:r>
            <w:r w:rsidRPr="00BE4496">
              <w:rPr>
                <w:rFonts w:ascii="仿宋_GB2312" w:hint="eastAsia"/>
                <w:szCs w:val="21"/>
              </w:rPr>
              <w:t>修法或国家</w:t>
            </w:r>
            <w:r w:rsidRPr="00BE4496">
              <w:rPr>
                <w:rFonts w:ascii="仿宋_GB2312"/>
                <w:szCs w:val="21"/>
              </w:rPr>
              <w:t>下放新增事项；</w:t>
            </w:r>
            <w:r w:rsidRPr="00BE4496">
              <w:rPr>
                <w:rFonts w:ascii="仿宋_GB2312" w:hint="eastAsia"/>
                <w:szCs w:val="21"/>
              </w:rPr>
              <w:t>3</w:t>
            </w:r>
            <w:r w:rsidRPr="00BE4496">
              <w:rPr>
                <w:rFonts w:ascii="仿宋_GB2312"/>
                <w:szCs w:val="21"/>
              </w:rPr>
              <w:t>.</w:t>
            </w:r>
            <w:r w:rsidRPr="00BE4496">
              <w:rPr>
                <w:rFonts w:ascii="仿宋_GB2312" w:hint="eastAsia"/>
                <w:szCs w:val="21"/>
              </w:rPr>
              <w:t>列入</w:t>
            </w:r>
            <w:r w:rsidRPr="00BE4496">
              <w:rPr>
                <w:rFonts w:ascii="仿宋_GB2312" w:hAnsi="宋体"/>
                <w:szCs w:val="21"/>
              </w:rPr>
              <w:t>事项</w:t>
            </w:r>
            <w:r w:rsidRPr="00BE4496">
              <w:rPr>
                <w:rFonts w:ascii="仿宋_GB2312" w:hAnsi="宋体" w:hint="eastAsia"/>
                <w:szCs w:val="21"/>
              </w:rPr>
              <w:t>；</w:t>
            </w:r>
            <w:r w:rsidRPr="00BE4496">
              <w:rPr>
                <w:rFonts w:ascii="仿宋_GB2312" w:hAnsi="宋体" w:hint="eastAsia"/>
                <w:szCs w:val="21"/>
              </w:rPr>
              <w:t>4.</w:t>
            </w:r>
            <w:r w:rsidRPr="00BE4496">
              <w:rPr>
                <w:rFonts w:ascii="仿宋_GB2312" w:hAnsi="宋体" w:hint="eastAsia"/>
                <w:szCs w:val="21"/>
              </w:rPr>
              <w:t>……</w:t>
            </w:r>
          </w:p>
        </w:tc>
      </w:tr>
      <w:tr w:rsidR="00AB3057" w:rsidRPr="00E614D4" w:rsidTr="00BC4B2E">
        <w:trPr>
          <w:trHeight w:val="851"/>
          <w:jc w:val="center"/>
        </w:trPr>
        <w:tc>
          <w:tcPr>
            <w:tcW w:w="664" w:type="dxa"/>
            <w:vAlign w:val="center"/>
          </w:tcPr>
          <w:p w:rsidR="00AB3057" w:rsidRPr="00E614D4" w:rsidRDefault="00AB3057" w:rsidP="00BC4B2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88" w:after="188" w:line="326" w:lineRule="atLeast"/>
              <w:jc w:val="left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B3057" w:rsidRPr="00164AB5" w:rsidRDefault="00AB3057" w:rsidP="00BC4B2E">
            <w:pPr>
              <w:adjustRightInd w:val="0"/>
              <w:snapToGrid w:val="0"/>
              <w:jc w:val="left"/>
              <w:rPr>
                <w:rFonts w:ascii="仿宋_GB2312"/>
              </w:rPr>
            </w:pPr>
          </w:p>
        </w:tc>
        <w:tc>
          <w:tcPr>
            <w:tcW w:w="618" w:type="dxa"/>
            <w:vAlign w:val="center"/>
          </w:tcPr>
          <w:p w:rsidR="00AB3057" w:rsidRDefault="00AB3057" w:rsidP="00BC4B2E">
            <w:pPr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AB3057" w:rsidRDefault="00AB3057" w:rsidP="00BC4B2E">
            <w:pPr>
              <w:adjustRightInd w:val="0"/>
              <w:snapToGrid w:val="0"/>
              <w:ind w:firstLineChars="200" w:firstLine="36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746" w:type="dxa"/>
            <w:vAlign w:val="center"/>
          </w:tcPr>
          <w:p w:rsidR="00AB3057" w:rsidRPr="00DB2043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 w:rsidRPr="00E614D4">
              <w:rPr>
                <w:rFonts w:ascii="仿宋_GB2312" w:hint="eastAsia"/>
                <w:sz w:val="18"/>
                <w:szCs w:val="18"/>
              </w:rPr>
              <w:t>县</w:t>
            </w:r>
            <w:r>
              <w:rPr>
                <w:rFonts w:ascii="仿宋_GB2312" w:hint="eastAsia"/>
                <w:sz w:val="18"/>
                <w:szCs w:val="18"/>
              </w:rPr>
              <w:t>级</w:t>
            </w:r>
          </w:p>
        </w:tc>
        <w:tc>
          <w:tcPr>
            <w:tcW w:w="2352" w:type="dxa"/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5" w:type="dxa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BE4496">
              <w:rPr>
                <w:rFonts w:ascii="仿宋_GB2312" w:hint="eastAsia"/>
                <w:szCs w:val="21"/>
              </w:rPr>
              <w:t>区分具体</w:t>
            </w:r>
            <w:r w:rsidRPr="00BE4496">
              <w:rPr>
                <w:rFonts w:ascii="仿宋_GB2312"/>
                <w:szCs w:val="21"/>
              </w:rPr>
              <w:t>情况</w:t>
            </w:r>
            <w:r w:rsidRPr="00BE4496">
              <w:rPr>
                <w:rFonts w:ascii="仿宋_GB2312" w:hint="eastAsia"/>
                <w:szCs w:val="21"/>
              </w:rPr>
              <w:t>进行</w:t>
            </w:r>
            <w:r w:rsidRPr="00BE4496">
              <w:rPr>
                <w:rFonts w:ascii="仿宋_GB2312"/>
                <w:szCs w:val="21"/>
              </w:rPr>
              <w:t>说明：</w:t>
            </w:r>
          </w:p>
          <w:p w:rsidR="00AB3057" w:rsidRPr="003F154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BE4496">
              <w:rPr>
                <w:rFonts w:ascii="仿宋_GB2312" w:hint="eastAsia"/>
                <w:szCs w:val="21"/>
              </w:rPr>
              <w:t>1.</w:t>
            </w:r>
            <w:r w:rsidRPr="00BE4496">
              <w:rPr>
                <w:rFonts w:ascii="仿宋_GB2312"/>
                <w:szCs w:val="21"/>
              </w:rPr>
              <w:t>原有</w:t>
            </w:r>
            <w:r w:rsidRPr="00BE4496">
              <w:rPr>
                <w:rFonts w:ascii="仿宋_GB2312" w:hint="eastAsia"/>
                <w:szCs w:val="21"/>
              </w:rPr>
              <w:t>事项</w:t>
            </w:r>
            <w:r w:rsidRPr="00BE4496">
              <w:rPr>
                <w:rFonts w:ascii="仿宋_GB2312"/>
                <w:szCs w:val="21"/>
              </w:rPr>
              <w:t>；</w:t>
            </w:r>
            <w:r w:rsidRPr="00BE4496">
              <w:rPr>
                <w:rFonts w:ascii="仿宋_GB2312" w:hint="eastAsia"/>
                <w:szCs w:val="21"/>
              </w:rPr>
              <w:t>2.</w:t>
            </w:r>
            <w:r w:rsidRPr="00BE4496">
              <w:rPr>
                <w:rFonts w:ascii="仿宋_GB2312" w:hint="eastAsia"/>
                <w:szCs w:val="21"/>
              </w:rPr>
              <w:t>修法或国家</w:t>
            </w:r>
            <w:r w:rsidRPr="00BE4496">
              <w:rPr>
                <w:rFonts w:ascii="仿宋_GB2312"/>
                <w:szCs w:val="21"/>
              </w:rPr>
              <w:t>下放新增事项；</w:t>
            </w:r>
            <w:r w:rsidRPr="00BE4496">
              <w:rPr>
                <w:rFonts w:ascii="仿宋_GB2312" w:hint="eastAsia"/>
                <w:szCs w:val="21"/>
              </w:rPr>
              <w:t>3</w:t>
            </w:r>
            <w:r w:rsidRPr="00BE4496">
              <w:rPr>
                <w:rFonts w:ascii="仿宋_GB2312"/>
                <w:szCs w:val="21"/>
              </w:rPr>
              <w:t>.</w:t>
            </w:r>
            <w:r w:rsidRPr="00BE4496">
              <w:rPr>
                <w:rFonts w:ascii="仿宋_GB2312" w:hint="eastAsia"/>
                <w:szCs w:val="21"/>
              </w:rPr>
              <w:t>列入</w:t>
            </w:r>
            <w:r w:rsidRPr="00BE4496">
              <w:rPr>
                <w:rFonts w:ascii="仿宋_GB2312" w:hAnsi="宋体"/>
                <w:szCs w:val="21"/>
              </w:rPr>
              <w:t>事项</w:t>
            </w:r>
            <w:r w:rsidRPr="00BE4496">
              <w:rPr>
                <w:rFonts w:ascii="仿宋_GB2312" w:hAnsi="宋体" w:hint="eastAsia"/>
                <w:szCs w:val="21"/>
              </w:rPr>
              <w:t>；</w:t>
            </w:r>
            <w:r w:rsidRPr="00BE4496">
              <w:rPr>
                <w:rFonts w:ascii="仿宋_GB2312" w:hAnsi="宋体" w:hint="eastAsia"/>
                <w:szCs w:val="21"/>
              </w:rPr>
              <w:t>4.</w:t>
            </w:r>
            <w:r w:rsidRPr="00BE4496">
              <w:rPr>
                <w:rFonts w:ascii="仿宋_GB2312" w:hAnsi="宋体" w:hint="eastAsia"/>
                <w:szCs w:val="21"/>
              </w:rPr>
              <w:t>……</w:t>
            </w:r>
          </w:p>
        </w:tc>
      </w:tr>
      <w:tr w:rsidR="00AB3057" w:rsidRPr="00E614D4" w:rsidTr="00BC4B2E">
        <w:trPr>
          <w:trHeight w:val="851"/>
          <w:jc w:val="center"/>
        </w:trPr>
        <w:tc>
          <w:tcPr>
            <w:tcW w:w="664" w:type="dxa"/>
            <w:vAlign w:val="center"/>
          </w:tcPr>
          <w:p w:rsidR="00AB3057" w:rsidRPr="00E614D4" w:rsidRDefault="00AB3057" w:rsidP="00BC4B2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="188" w:after="188" w:line="326" w:lineRule="atLeast"/>
              <w:jc w:val="left"/>
              <w:rPr>
                <w:rFonts w:ascii="simsun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B3057" w:rsidRPr="00164AB5" w:rsidRDefault="00AB3057" w:rsidP="00BC4B2E">
            <w:pPr>
              <w:adjustRightInd w:val="0"/>
              <w:snapToGrid w:val="0"/>
              <w:jc w:val="left"/>
              <w:rPr>
                <w:rFonts w:ascii="仿宋_GB2312"/>
              </w:rPr>
            </w:pPr>
          </w:p>
        </w:tc>
        <w:tc>
          <w:tcPr>
            <w:tcW w:w="618" w:type="dxa"/>
            <w:vAlign w:val="center"/>
          </w:tcPr>
          <w:p w:rsidR="00AB3057" w:rsidRDefault="00AB3057" w:rsidP="00BC4B2E">
            <w:pPr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AB3057" w:rsidRDefault="00AB3057" w:rsidP="00BC4B2E">
            <w:pPr>
              <w:adjustRightInd w:val="0"/>
              <w:snapToGrid w:val="0"/>
              <w:ind w:firstLineChars="200" w:firstLine="360"/>
              <w:jc w:val="left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4746" w:type="dxa"/>
            <w:vAlign w:val="center"/>
          </w:tcPr>
          <w:p w:rsidR="00AB3057" w:rsidRPr="00DB2043" w:rsidRDefault="00AB3057" w:rsidP="00BC4B2E">
            <w:pPr>
              <w:adjustRightInd w:val="0"/>
              <w:snapToGrid w:val="0"/>
              <w:ind w:firstLineChars="200" w:firstLine="360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AB3057" w:rsidRPr="00E614D4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 w:val="18"/>
                <w:szCs w:val="18"/>
              </w:rPr>
            </w:pPr>
            <w:r w:rsidRPr="00E614D4">
              <w:rPr>
                <w:rFonts w:ascii="仿宋_GB2312" w:hint="eastAsia"/>
                <w:sz w:val="18"/>
                <w:szCs w:val="18"/>
              </w:rPr>
              <w:t>县</w:t>
            </w:r>
            <w:r>
              <w:rPr>
                <w:rFonts w:ascii="仿宋_GB2312" w:hint="eastAsia"/>
                <w:sz w:val="18"/>
                <w:szCs w:val="18"/>
              </w:rPr>
              <w:t>级</w:t>
            </w:r>
          </w:p>
        </w:tc>
        <w:tc>
          <w:tcPr>
            <w:tcW w:w="2352" w:type="dxa"/>
            <w:vAlign w:val="center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5" w:type="dxa"/>
          </w:tcPr>
          <w:p w:rsidR="00AB305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BE4496">
              <w:rPr>
                <w:rFonts w:ascii="仿宋_GB2312" w:hint="eastAsia"/>
                <w:szCs w:val="21"/>
              </w:rPr>
              <w:t>区分具体</w:t>
            </w:r>
            <w:r w:rsidRPr="00BE4496">
              <w:rPr>
                <w:rFonts w:ascii="仿宋_GB2312"/>
                <w:szCs w:val="21"/>
              </w:rPr>
              <w:t>情况</w:t>
            </w:r>
            <w:r w:rsidRPr="00BE4496">
              <w:rPr>
                <w:rFonts w:ascii="仿宋_GB2312" w:hint="eastAsia"/>
                <w:szCs w:val="21"/>
              </w:rPr>
              <w:t>进行</w:t>
            </w:r>
            <w:r w:rsidRPr="00BE4496">
              <w:rPr>
                <w:rFonts w:ascii="仿宋_GB2312"/>
                <w:szCs w:val="21"/>
              </w:rPr>
              <w:t>说明：</w:t>
            </w:r>
          </w:p>
          <w:p w:rsidR="00AB3057" w:rsidRPr="003F1547" w:rsidRDefault="00AB3057" w:rsidP="00BC4B2E">
            <w:pPr>
              <w:widowControl/>
              <w:adjustRightInd w:val="0"/>
              <w:snapToGrid w:val="0"/>
              <w:jc w:val="left"/>
              <w:rPr>
                <w:rFonts w:ascii="仿宋_GB2312"/>
                <w:szCs w:val="21"/>
              </w:rPr>
            </w:pPr>
            <w:r w:rsidRPr="00BE4496">
              <w:rPr>
                <w:rFonts w:ascii="仿宋_GB2312" w:hint="eastAsia"/>
                <w:szCs w:val="21"/>
              </w:rPr>
              <w:t>1.</w:t>
            </w:r>
            <w:r w:rsidRPr="00BE4496">
              <w:rPr>
                <w:rFonts w:ascii="仿宋_GB2312"/>
                <w:szCs w:val="21"/>
              </w:rPr>
              <w:t>原有</w:t>
            </w:r>
            <w:r w:rsidRPr="00BE4496">
              <w:rPr>
                <w:rFonts w:ascii="仿宋_GB2312" w:hint="eastAsia"/>
                <w:szCs w:val="21"/>
              </w:rPr>
              <w:t>事项</w:t>
            </w:r>
            <w:r w:rsidRPr="00BE4496">
              <w:rPr>
                <w:rFonts w:ascii="仿宋_GB2312"/>
                <w:szCs w:val="21"/>
              </w:rPr>
              <w:t>；</w:t>
            </w:r>
            <w:r w:rsidRPr="00BE4496">
              <w:rPr>
                <w:rFonts w:ascii="仿宋_GB2312" w:hint="eastAsia"/>
                <w:szCs w:val="21"/>
              </w:rPr>
              <w:t>2.</w:t>
            </w:r>
            <w:r w:rsidRPr="00BE4496">
              <w:rPr>
                <w:rFonts w:ascii="仿宋_GB2312" w:hint="eastAsia"/>
                <w:szCs w:val="21"/>
              </w:rPr>
              <w:t>修法或国家</w:t>
            </w:r>
            <w:r w:rsidRPr="00BE4496">
              <w:rPr>
                <w:rFonts w:ascii="仿宋_GB2312"/>
                <w:szCs w:val="21"/>
              </w:rPr>
              <w:t>下放新增事项；</w:t>
            </w:r>
            <w:r w:rsidRPr="00BE4496">
              <w:rPr>
                <w:rFonts w:ascii="仿宋_GB2312" w:hint="eastAsia"/>
                <w:szCs w:val="21"/>
              </w:rPr>
              <w:t>3</w:t>
            </w:r>
            <w:r w:rsidRPr="00BE4496">
              <w:rPr>
                <w:rFonts w:ascii="仿宋_GB2312"/>
                <w:szCs w:val="21"/>
              </w:rPr>
              <w:t>.</w:t>
            </w:r>
            <w:r w:rsidRPr="00BE4496">
              <w:rPr>
                <w:rFonts w:ascii="仿宋_GB2312" w:hint="eastAsia"/>
                <w:szCs w:val="21"/>
              </w:rPr>
              <w:t>列入</w:t>
            </w:r>
            <w:r w:rsidRPr="00BE4496">
              <w:rPr>
                <w:rFonts w:ascii="仿宋_GB2312" w:hAnsi="宋体"/>
                <w:szCs w:val="21"/>
              </w:rPr>
              <w:t>事项</w:t>
            </w:r>
            <w:r w:rsidRPr="00BE4496">
              <w:rPr>
                <w:rFonts w:ascii="仿宋_GB2312" w:hAnsi="宋体" w:hint="eastAsia"/>
                <w:szCs w:val="21"/>
              </w:rPr>
              <w:t>；</w:t>
            </w:r>
            <w:r w:rsidRPr="00BE4496">
              <w:rPr>
                <w:rFonts w:ascii="仿宋_GB2312" w:hAnsi="宋体" w:hint="eastAsia"/>
                <w:szCs w:val="21"/>
              </w:rPr>
              <w:t>4.</w:t>
            </w:r>
            <w:r w:rsidRPr="00BE4496">
              <w:rPr>
                <w:rFonts w:ascii="仿宋_GB2312" w:hAnsi="宋体" w:hint="eastAsia"/>
                <w:szCs w:val="21"/>
              </w:rPr>
              <w:t>……</w:t>
            </w:r>
          </w:p>
        </w:tc>
      </w:tr>
    </w:tbl>
    <w:p w:rsidR="00AB3057" w:rsidRDefault="00AB3057" w:rsidP="00AB3057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</w:p>
    <w:p w:rsidR="00AB3057" w:rsidRPr="00600F43" w:rsidRDefault="00AB3057" w:rsidP="00AB3057">
      <w:pPr>
        <w:spacing w:line="360" w:lineRule="auto"/>
        <w:ind w:firstLineChars="200" w:firstLine="482"/>
        <w:rPr>
          <w:rFonts w:ascii="仿宋_GB2312" w:eastAsia="仿宋_GB2312" w:hAnsi="仿宋"/>
          <w:b/>
          <w:sz w:val="24"/>
          <w:szCs w:val="24"/>
        </w:rPr>
      </w:pPr>
      <w:r w:rsidRPr="00600F43">
        <w:rPr>
          <w:rFonts w:ascii="仿宋_GB2312" w:eastAsia="仿宋_GB2312" w:hAnsi="仿宋" w:hint="eastAsia"/>
          <w:b/>
          <w:sz w:val="24"/>
          <w:szCs w:val="24"/>
        </w:rPr>
        <w:t>说明</w:t>
      </w:r>
      <w:r w:rsidRPr="00600F43">
        <w:rPr>
          <w:rFonts w:ascii="仿宋_GB2312" w:eastAsia="仿宋_GB2312" w:hAnsi="仿宋"/>
          <w:b/>
          <w:sz w:val="24"/>
          <w:szCs w:val="24"/>
        </w:rPr>
        <w:t>：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1.仅</w:t>
      </w:r>
      <w:r w:rsidRPr="00600F43">
        <w:rPr>
          <w:rFonts w:ascii="仿宋_GB2312" w:eastAsia="仿宋_GB2312" w:hAnsi="仿宋"/>
          <w:b/>
          <w:sz w:val="24"/>
          <w:szCs w:val="24"/>
        </w:rPr>
        <w:t>行政许可列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子项</w:t>
      </w:r>
      <w:r w:rsidRPr="00600F43">
        <w:rPr>
          <w:rFonts w:ascii="仿宋_GB2312" w:eastAsia="仿宋_GB2312" w:hAnsi="仿宋"/>
          <w:b/>
          <w:sz w:val="24"/>
          <w:szCs w:val="24"/>
        </w:rPr>
        <w:t>，其他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职权事项</w:t>
      </w:r>
      <w:r w:rsidRPr="00600F43">
        <w:rPr>
          <w:rFonts w:ascii="仿宋_GB2312" w:eastAsia="仿宋_GB2312" w:hAnsi="仿宋"/>
          <w:b/>
          <w:sz w:val="24"/>
          <w:szCs w:val="24"/>
        </w:rPr>
        <w:t>不列子项；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2.实施部门</w:t>
      </w:r>
      <w:r w:rsidRPr="00600F43">
        <w:rPr>
          <w:rFonts w:ascii="仿宋_GB2312" w:eastAsia="仿宋_GB2312" w:hAnsi="仿宋"/>
          <w:b/>
          <w:sz w:val="24"/>
          <w:szCs w:val="24"/>
        </w:rPr>
        <w:t>请按照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法规条文</w:t>
      </w:r>
      <w:r w:rsidRPr="00600F43">
        <w:rPr>
          <w:rFonts w:ascii="仿宋_GB2312" w:eastAsia="仿宋_GB2312" w:hAnsi="仿宋"/>
          <w:b/>
          <w:sz w:val="24"/>
          <w:szCs w:val="24"/>
        </w:rPr>
        <w:t>表述的内容进行填写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，</w:t>
      </w:r>
      <w:r w:rsidRPr="00600F43">
        <w:rPr>
          <w:rFonts w:ascii="仿宋_GB2312" w:eastAsia="仿宋_GB2312" w:hAnsi="仿宋"/>
          <w:b/>
          <w:sz w:val="24"/>
          <w:szCs w:val="24"/>
        </w:rPr>
        <w:t>如城市主管部门、绿化主管部门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、规划</w:t>
      </w:r>
      <w:r w:rsidRPr="00600F43">
        <w:rPr>
          <w:rFonts w:ascii="仿宋_GB2312" w:eastAsia="仿宋_GB2312" w:hAnsi="仿宋"/>
          <w:b/>
          <w:sz w:val="24"/>
          <w:szCs w:val="24"/>
        </w:rPr>
        <w:t>主管部门等；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lastRenderedPageBreak/>
        <w:t>3.行使层级</w:t>
      </w:r>
      <w:r>
        <w:rPr>
          <w:rFonts w:ascii="仿宋_GB2312" w:eastAsia="仿宋_GB2312" w:hAnsi="仿宋" w:hint="eastAsia"/>
          <w:b/>
          <w:sz w:val="24"/>
          <w:szCs w:val="24"/>
        </w:rPr>
        <w:t>按照“</w:t>
      </w:r>
      <w:r>
        <w:rPr>
          <w:rFonts w:ascii="仿宋_GB2312" w:eastAsia="仿宋_GB2312" w:hAnsi="仿宋"/>
          <w:b/>
          <w:sz w:val="24"/>
          <w:szCs w:val="24"/>
        </w:rPr>
        <w:t>自治区</w:t>
      </w:r>
      <w:r>
        <w:rPr>
          <w:rFonts w:ascii="仿宋_GB2312" w:eastAsia="仿宋_GB2312" w:hAnsi="仿宋" w:hint="eastAsia"/>
          <w:b/>
          <w:sz w:val="24"/>
          <w:szCs w:val="24"/>
        </w:rPr>
        <w:t>”“</w:t>
      </w:r>
      <w:r>
        <w:rPr>
          <w:rFonts w:ascii="仿宋_GB2312" w:eastAsia="仿宋_GB2312" w:hAnsi="仿宋"/>
          <w:b/>
          <w:sz w:val="24"/>
          <w:szCs w:val="24"/>
        </w:rPr>
        <w:t>设区的市</w:t>
      </w:r>
      <w:r>
        <w:rPr>
          <w:rFonts w:ascii="仿宋_GB2312" w:eastAsia="仿宋_GB2312" w:hAnsi="仿宋" w:hint="eastAsia"/>
          <w:b/>
          <w:sz w:val="24"/>
          <w:szCs w:val="24"/>
        </w:rPr>
        <w:t>”“</w:t>
      </w:r>
      <w:r>
        <w:rPr>
          <w:rFonts w:ascii="仿宋_GB2312" w:eastAsia="仿宋_GB2312" w:hAnsi="仿宋"/>
          <w:b/>
          <w:sz w:val="24"/>
          <w:szCs w:val="24"/>
        </w:rPr>
        <w:t>县级</w:t>
      </w:r>
      <w:r>
        <w:rPr>
          <w:rFonts w:ascii="仿宋_GB2312" w:eastAsia="仿宋_GB2312" w:hAnsi="仿宋" w:hint="eastAsia"/>
          <w:b/>
          <w:sz w:val="24"/>
          <w:szCs w:val="24"/>
        </w:rPr>
        <w:t>”进行</w:t>
      </w:r>
      <w:r>
        <w:rPr>
          <w:rFonts w:ascii="仿宋_GB2312" w:eastAsia="仿宋_GB2312" w:hAnsi="仿宋"/>
          <w:b/>
          <w:sz w:val="24"/>
          <w:szCs w:val="24"/>
        </w:rPr>
        <w:t>规范填写</w:t>
      </w:r>
      <w:r>
        <w:rPr>
          <w:rFonts w:ascii="仿宋_GB2312" w:eastAsia="仿宋_GB2312" w:hAnsi="仿宋" w:hint="eastAsia"/>
          <w:b/>
          <w:sz w:val="24"/>
          <w:szCs w:val="24"/>
        </w:rPr>
        <w:t>；4.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行使内容</w:t>
      </w:r>
      <w:r w:rsidRPr="00600F43">
        <w:rPr>
          <w:rFonts w:ascii="仿宋_GB2312" w:eastAsia="仿宋_GB2312" w:hAnsi="仿宋"/>
          <w:b/>
          <w:sz w:val="24"/>
          <w:szCs w:val="24"/>
        </w:rPr>
        <w:t>依据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实际</w:t>
      </w:r>
      <w:r w:rsidRPr="00600F43">
        <w:rPr>
          <w:rFonts w:ascii="仿宋_GB2312" w:eastAsia="仿宋_GB2312" w:hAnsi="仿宋"/>
          <w:b/>
          <w:sz w:val="24"/>
          <w:szCs w:val="24"/>
        </w:rPr>
        <w:t>填写</w:t>
      </w:r>
      <w:r>
        <w:rPr>
          <w:rFonts w:ascii="仿宋_GB2312" w:eastAsia="仿宋_GB2312" w:hAnsi="仿宋" w:hint="eastAsia"/>
          <w:b/>
          <w:sz w:val="24"/>
          <w:szCs w:val="24"/>
        </w:rPr>
        <w:t>，</w:t>
      </w:r>
      <w:r>
        <w:rPr>
          <w:rFonts w:ascii="仿宋_GB2312" w:eastAsia="仿宋_GB2312" w:hAnsi="仿宋"/>
          <w:b/>
          <w:sz w:val="24"/>
          <w:szCs w:val="24"/>
        </w:rPr>
        <w:t>涉及多级</w:t>
      </w:r>
      <w:r>
        <w:rPr>
          <w:rFonts w:ascii="仿宋_GB2312" w:eastAsia="仿宋_GB2312" w:hAnsi="仿宋" w:hint="eastAsia"/>
          <w:b/>
          <w:sz w:val="24"/>
          <w:szCs w:val="24"/>
        </w:rPr>
        <w:t>共有</w:t>
      </w:r>
      <w:r>
        <w:rPr>
          <w:rFonts w:ascii="仿宋_GB2312" w:eastAsia="仿宋_GB2312" w:hAnsi="仿宋"/>
          <w:b/>
          <w:sz w:val="24"/>
          <w:szCs w:val="24"/>
        </w:rPr>
        <w:t>事项的，原则上要</w:t>
      </w:r>
      <w:r>
        <w:rPr>
          <w:rFonts w:ascii="仿宋_GB2312" w:eastAsia="仿宋_GB2312" w:hAnsi="仿宋" w:hint="eastAsia"/>
          <w:b/>
          <w:sz w:val="24"/>
          <w:szCs w:val="24"/>
        </w:rPr>
        <w:t>明确</w:t>
      </w:r>
      <w:r>
        <w:rPr>
          <w:rFonts w:ascii="仿宋_GB2312" w:eastAsia="仿宋_GB2312" w:hAnsi="仿宋"/>
          <w:b/>
          <w:sz w:val="24"/>
          <w:szCs w:val="24"/>
        </w:rPr>
        <w:t>职权划分</w:t>
      </w:r>
      <w:r w:rsidRPr="00600F43">
        <w:rPr>
          <w:rFonts w:ascii="仿宋_GB2312" w:eastAsia="仿宋_GB2312" w:hAnsi="仿宋"/>
          <w:b/>
          <w:sz w:val="24"/>
          <w:szCs w:val="24"/>
        </w:rPr>
        <w:t>；</w:t>
      </w:r>
      <w:r>
        <w:rPr>
          <w:rFonts w:ascii="仿宋_GB2312" w:eastAsia="仿宋_GB2312" w:hAnsi="仿宋"/>
          <w:b/>
          <w:sz w:val="24"/>
          <w:szCs w:val="24"/>
        </w:rPr>
        <w:t>5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.</w:t>
      </w:r>
      <w:r w:rsidRPr="00600F43">
        <w:rPr>
          <w:rFonts w:ascii="仿宋_GB2312" w:eastAsia="仿宋_GB2312" w:hAnsi="仿宋"/>
          <w:b/>
          <w:sz w:val="24"/>
          <w:szCs w:val="24"/>
        </w:rPr>
        <w:t>备注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栏</w:t>
      </w:r>
      <w:r w:rsidRPr="00600F43">
        <w:rPr>
          <w:rFonts w:ascii="仿宋_GB2312" w:eastAsia="仿宋_GB2312" w:hAnsi="仿宋"/>
          <w:b/>
          <w:sz w:val="24"/>
          <w:szCs w:val="24"/>
        </w:rPr>
        <w:t>需要注明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属于原有事项、修法或国家下放新增事项或其他需要行政事项等</w:t>
      </w:r>
      <w:r w:rsidRPr="00600F43">
        <w:rPr>
          <w:rFonts w:ascii="仿宋_GB2312" w:eastAsia="仿宋_GB2312" w:hAnsi="仿宋"/>
          <w:b/>
          <w:sz w:val="24"/>
          <w:szCs w:val="24"/>
        </w:rPr>
        <w:t>情况，如有其它需要说明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的</w:t>
      </w:r>
      <w:r w:rsidRPr="00600F43">
        <w:rPr>
          <w:rFonts w:ascii="仿宋_GB2312" w:eastAsia="仿宋_GB2312" w:hAnsi="仿宋"/>
          <w:b/>
          <w:sz w:val="24"/>
          <w:szCs w:val="24"/>
        </w:rPr>
        <w:t>内容，也可以进行填写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；</w:t>
      </w:r>
      <w:r>
        <w:rPr>
          <w:rFonts w:ascii="仿宋_GB2312" w:eastAsia="仿宋_GB2312" w:hAnsi="仿宋"/>
          <w:b/>
          <w:sz w:val="24"/>
          <w:szCs w:val="24"/>
        </w:rPr>
        <w:t>6</w:t>
      </w:r>
      <w:r w:rsidRPr="00600F43">
        <w:rPr>
          <w:rFonts w:ascii="仿宋_GB2312" w:eastAsia="仿宋_GB2312" w:hAnsi="仿宋"/>
          <w:b/>
          <w:sz w:val="24"/>
          <w:szCs w:val="24"/>
        </w:rPr>
        <w:t>.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基本编码</w:t>
      </w:r>
      <w:r w:rsidRPr="00600F43">
        <w:rPr>
          <w:rFonts w:ascii="仿宋_GB2312" w:eastAsia="仿宋_GB2312" w:hAnsi="仿宋"/>
          <w:b/>
          <w:sz w:val="24"/>
          <w:szCs w:val="24"/>
        </w:rPr>
        <w:t>由自治区编办统一</w:t>
      </w:r>
      <w:r w:rsidRPr="00600F43">
        <w:rPr>
          <w:rFonts w:ascii="仿宋_GB2312" w:eastAsia="仿宋_GB2312" w:hAnsi="仿宋" w:hint="eastAsia"/>
          <w:b/>
          <w:sz w:val="24"/>
          <w:szCs w:val="24"/>
        </w:rPr>
        <w:t>赋码</w:t>
      </w:r>
      <w:r w:rsidRPr="00600F43">
        <w:rPr>
          <w:rFonts w:ascii="仿宋_GB2312" w:eastAsia="仿宋_GB2312" w:hAnsi="仿宋"/>
          <w:b/>
          <w:sz w:val="24"/>
          <w:szCs w:val="24"/>
        </w:rPr>
        <w:t>。</w:t>
      </w:r>
    </w:p>
    <w:p w:rsidR="00AB3057" w:rsidRDefault="00AB3057" w:rsidP="00AB3057">
      <w:pPr>
        <w:widowControl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br w:type="page"/>
      </w:r>
      <w:bookmarkStart w:id="0" w:name="_GoBack"/>
      <w:bookmarkEnd w:id="0"/>
    </w:p>
    <w:p w:rsidR="006A5636" w:rsidRPr="00AB3057" w:rsidRDefault="00AC1A9C"/>
    <w:sectPr w:rsidR="006A5636" w:rsidRPr="00AB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9C" w:rsidRDefault="00AC1A9C" w:rsidP="00AB3057">
      <w:r>
        <w:separator/>
      </w:r>
    </w:p>
  </w:endnote>
  <w:endnote w:type="continuationSeparator" w:id="0">
    <w:p w:rsidR="00AC1A9C" w:rsidRDefault="00AC1A9C" w:rsidP="00AB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9C" w:rsidRDefault="00AC1A9C" w:rsidP="00AB3057">
      <w:r>
        <w:separator/>
      </w:r>
    </w:p>
  </w:footnote>
  <w:footnote w:type="continuationSeparator" w:id="0">
    <w:p w:rsidR="00AC1A9C" w:rsidRDefault="00AC1A9C" w:rsidP="00AB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E25"/>
    <w:multiLevelType w:val="hybridMultilevel"/>
    <w:tmpl w:val="0F988F32"/>
    <w:lvl w:ilvl="0" w:tplc="D7C0740C">
      <w:start w:val="1"/>
      <w:numFmt w:val="decimal"/>
      <w:lvlText w:val="%1"/>
      <w:lvlJc w:val="center"/>
      <w:pPr>
        <w:tabs>
          <w:tab w:val="num" w:pos="0"/>
        </w:tabs>
        <w:ind w:left="0" w:firstLine="17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EE"/>
    <w:rsid w:val="00787F52"/>
    <w:rsid w:val="009879F3"/>
    <w:rsid w:val="009F56EE"/>
    <w:rsid w:val="00AB3057"/>
    <w:rsid w:val="00A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BA895-7FF6-4C7E-A43B-3A0DB87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>china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丁力</dc:creator>
  <cp:keywords/>
  <dc:description/>
  <cp:lastModifiedBy>丁力</cp:lastModifiedBy>
  <cp:revision>2</cp:revision>
  <dcterms:created xsi:type="dcterms:W3CDTF">2017-09-28T02:19:00Z</dcterms:created>
  <dcterms:modified xsi:type="dcterms:W3CDTF">2017-09-28T02:19:00Z</dcterms:modified>
</cp:coreProperties>
</file>