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32" w:rsidRDefault="00237732" w:rsidP="00237732">
      <w:pPr>
        <w:widowControl/>
        <w:spacing w:line="560" w:lineRule="exact"/>
        <w:jc w:val="left"/>
        <w:textAlignment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附件4</w:t>
      </w:r>
    </w:p>
    <w:p w:rsidR="00237732" w:rsidRDefault="00237732" w:rsidP="00237732">
      <w:pPr>
        <w:widowControl/>
        <w:jc w:val="center"/>
        <w:textAlignment w:val="center"/>
        <w:rPr>
          <w:rFonts w:ascii="宋体" w:hAnsi="宋体" w:cs="宋体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宁夏2025年用水管控</w:t>
      </w:r>
      <w:r>
        <w:rPr>
          <w:rFonts w:eastAsia="方正小标宋简体"/>
          <w:bCs/>
          <w:kern w:val="0"/>
          <w:sz w:val="36"/>
          <w:szCs w:val="36"/>
        </w:rPr>
        <w:t>指标</w:t>
      </w:r>
      <w:r>
        <w:rPr>
          <w:rFonts w:eastAsia="方正小标宋简体" w:hint="eastAsia"/>
          <w:bCs/>
          <w:kern w:val="0"/>
          <w:sz w:val="36"/>
          <w:szCs w:val="36"/>
        </w:rPr>
        <w:t>测算依据表</w:t>
      </w:r>
    </w:p>
    <w:tbl>
      <w:tblPr>
        <w:tblW w:w="0" w:type="auto"/>
        <w:tblLayout w:type="fixed"/>
        <w:tblLook w:val="0000"/>
      </w:tblPr>
      <w:tblGrid>
        <w:gridCol w:w="2165"/>
        <w:gridCol w:w="1723"/>
        <w:gridCol w:w="1723"/>
        <w:gridCol w:w="1723"/>
        <w:gridCol w:w="1723"/>
      </w:tblGrid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行政区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总人口</w:t>
            </w:r>
            <w:r>
              <w:rPr>
                <w:rStyle w:val="font11"/>
                <w:color w:val="auto"/>
                <w:lang/>
              </w:rPr>
              <w:br/>
              <w:t>(</w:t>
            </w:r>
            <w:r>
              <w:rPr>
                <w:rStyle w:val="font31"/>
                <w:rFonts w:ascii="Times New Roman"/>
                <w:lang/>
              </w:rPr>
              <w:t>万人</w:t>
            </w:r>
            <w:r>
              <w:rPr>
                <w:rStyle w:val="font11"/>
                <w:color w:val="auto"/>
                <w:lang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城镇化</w:t>
            </w:r>
            <w:r>
              <w:rPr>
                <w:rStyle w:val="font11"/>
                <w:color w:val="auto"/>
                <w:lang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水平</w:t>
            </w:r>
            <w:r>
              <w:rPr>
                <w:rStyle w:val="font11"/>
                <w:color w:val="auto"/>
                <w:lang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（</w:t>
            </w:r>
            <w:r>
              <w:rPr>
                <w:rStyle w:val="font11"/>
                <w:color w:val="auto"/>
                <w:lang/>
              </w:rPr>
              <w:t>%</w:t>
            </w:r>
            <w:r>
              <w:rPr>
                <w:rStyle w:val="font31"/>
                <w:rFonts w:ascii="Times New Roman"/>
                <w:lang/>
              </w:rPr>
              <w:t>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总灌溉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面积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br/>
            </w:r>
            <w:r>
              <w:rPr>
                <w:rStyle w:val="font11"/>
                <w:color w:val="auto"/>
                <w:lang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万亩</w:t>
            </w:r>
            <w:r>
              <w:rPr>
                <w:rStyle w:val="font11"/>
                <w:color w:val="auto"/>
                <w:lang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高效</w:t>
            </w:r>
            <w:r>
              <w:rPr>
                <w:rStyle w:val="font11"/>
                <w:color w:val="auto"/>
                <w:lang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节灌率</w:t>
            </w:r>
            <w:r>
              <w:rPr>
                <w:rStyle w:val="font11"/>
                <w:color w:val="auto"/>
                <w:lang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（</w:t>
            </w:r>
            <w:r>
              <w:rPr>
                <w:rStyle w:val="font11"/>
                <w:color w:val="auto"/>
                <w:lang/>
              </w:rPr>
              <w:t>%</w:t>
            </w:r>
            <w:r>
              <w:rPr>
                <w:rStyle w:val="font31"/>
                <w:rFonts w:ascii="Times New Roman"/>
                <w:lang/>
              </w:rPr>
              <w:t>）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银川市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304.9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83.3%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285.7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42%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兴庆区</w:t>
            </w:r>
            <w:proofErr w:type="gramEnd"/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205.8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89.8%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35.6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西夏区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金凤区</w:t>
            </w:r>
            <w:proofErr w:type="gramEnd"/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永宁县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33.3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69.1%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77.1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48%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贺兰县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35.2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69.0%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76.6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灵武市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30.6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71.9%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石嘴山市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75.3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79.5%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181.2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44%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大武口区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29.7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91.9%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惠农区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84.8%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42.6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平罗县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27.8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62.9%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129.8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48%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吴忠市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59.8%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341.0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63%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利通区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47.3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72.1%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62.9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红</w:t>
            </w:r>
            <w:proofErr w:type="gramStart"/>
            <w:r>
              <w:rPr>
                <w:rFonts w:eastAsia="仿宋_GB2312"/>
                <w:kern w:val="0"/>
                <w:sz w:val="24"/>
                <w:lang/>
              </w:rPr>
              <w:t>寺堡区</w:t>
            </w:r>
            <w:proofErr w:type="gram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20.4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72.7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盐池县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16.4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59.8%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40.1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同心县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33.3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48.9%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76.1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青铜峡市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24.6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63.0%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89.2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固原市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49.2%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109.4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88%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原州区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49.2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60.0%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38.9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85%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西吉县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32.8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38.1%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29.1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隆德县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泾源县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43.7%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8.2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彭阳县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16.4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21.9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中卫市</w:t>
            </w:r>
            <w:proofErr w:type="gram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110.1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55.7%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281.4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63%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沙坡头区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41.5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66.0%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106.8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中宁县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34.3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54.8%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129.7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海原县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34.3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44.0%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44.9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80%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宁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东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-</w:t>
            </w:r>
          </w:p>
        </w:tc>
      </w:tr>
      <w:tr w:rsidR="00237732" w:rsidTr="006D1D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合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  <w:lang/>
              </w:rPr>
              <w:t>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750.3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69.1%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1198.7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32" w:rsidRDefault="00237732" w:rsidP="006D1DE8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58%</w:t>
            </w:r>
          </w:p>
        </w:tc>
      </w:tr>
    </w:tbl>
    <w:p w:rsidR="00237732" w:rsidRDefault="00237732" w:rsidP="00237732"/>
    <w:p w:rsidR="00237732" w:rsidRDefault="00237732" w:rsidP="00237732"/>
    <w:p w:rsidR="00050A78" w:rsidRDefault="00050A78"/>
    <w:sectPr w:rsidR="00050A78" w:rsidSect="0005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732"/>
    <w:rsid w:val="00050A78"/>
    <w:rsid w:val="0023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377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237732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37732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paragraph" w:styleId="a3">
    <w:name w:val="Body Text Indent"/>
    <w:basedOn w:val="a"/>
    <w:link w:val="Char"/>
    <w:uiPriority w:val="99"/>
    <w:semiHidden/>
    <w:unhideWhenUsed/>
    <w:rsid w:val="0023773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3773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23773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3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Sky123.Org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2021-11-03T07:42:00Z</dcterms:created>
  <dcterms:modified xsi:type="dcterms:W3CDTF">2021-11-03T07:42:00Z</dcterms:modified>
</cp:coreProperties>
</file>