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line="600" w:lineRule="exact"/>
        <w:jc w:val="left"/>
        <w:rPr>
          <w:rFonts w:ascii="黑体" w:hAnsi="黑体" w:eastAsia="黑体" w:cs="方正小标宋简体"/>
          <w:sz w:val="32"/>
          <w:szCs w:val="32"/>
        </w:rPr>
      </w:pPr>
      <w:r>
        <w:rPr>
          <w:rFonts w:hint="eastAsia" w:ascii="方正黑体简体" w:hAnsi="方正黑体简体" w:eastAsia="方正黑体简体" w:cs="方正黑体简体"/>
          <w:sz w:val="32"/>
          <w:szCs w:val="32"/>
        </w:rPr>
        <w:t>附件3</w:t>
      </w:r>
    </w:p>
    <w:p>
      <w:pPr>
        <w:spacing w:afterLines="2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乡镇（街道）政务服务事项清单指导目录（2020版）</w:t>
      </w:r>
    </w:p>
    <w:tbl>
      <w:tblPr>
        <w:tblStyle w:val="7"/>
        <w:tblW w:w="14351" w:type="dxa"/>
        <w:jc w:val="center"/>
        <w:tblLayout w:type="fixed"/>
        <w:tblCellMar>
          <w:top w:w="0" w:type="dxa"/>
          <w:left w:w="0" w:type="dxa"/>
          <w:bottom w:w="0" w:type="dxa"/>
          <w:right w:w="0" w:type="dxa"/>
        </w:tblCellMar>
      </w:tblPr>
      <w:tblGrid>
        <w:gridCol w:w="419"/>
        <w:gridCol w:w="490"/>
        <w:gridCol w:w="910"/>
        <w:gridCol w:w="1087"/>
        <w:gridCol w:w="1110"/>
        <w:gridCol w:w="9075"/>
        <w:gridCol w:w="660"/>
        <w:gridCol w:w="600"/>
      </w:tblGrid>
      <w:tr>
        <w:tblPrEx>
          <w:tblCellMar>
            <w:top w:w="0" w:type="dxa"/>
            <w:left w:w="0" w:type="dxa"/>
            <w:bottom w:w="0" w:type="dxa"/>
            <w:right w:w="0" w:type="dxa"/>
          </w:tblCellMar>
        </w:tblPrEx>
        <w:trPr>
          <w:trHeight w:val="443" w:hRule="atLeast"/>
          <w:tblHeader/>
          <w:jc w:val="center"/>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所属行业系统</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事项名称</w:t>
            </w:r>
          </w:p>
        </w:tc>
        <w:tc>
          <w:tcPr>
            <w:tcW w:w="90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设定依据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事项</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行使</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层级</w:t>
            </w:r>
          </w:p>
        </w:tc>
      </w:tr>
      <w:tr>
        <w:tblPrEx>
          <w:tblCellMar>
            <w:top w:w="0" w:type="dxa"/>
            <w:left w:w="0" w:type="dxa"/>
            <w:bottom w:w="0" w:type="dxa"/>
            <w:right w:w="0" w:type="dxa"/>
          </w:tblCellMar>
        </w:tblPrEx>
        <w:trPr>
          <w:trHeight w:val="580" w:hRule="atLeast"/>
          <w:tblHeader/>
          <w:jc w:val="center"/>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主项名称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子项名称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业务办理项名称</w:t>
            </w:r>
          </w:p>
        </w:tc>
        <w:tc>
          <w:tcPr>
            <w:tcW w:w="90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rPr>
                <w:rFonts w:asciiTheme="minorEastAsia" w:hAnsiTheme="minorEastAsia" w:eastAsiaTheme="minorEastAsia" w:cstheme="minorEastAsia"/>
                <w:bCs/>
                <w:spacing w:val="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r>
      <w:tr>
        <w:tblPrEx>
          <w:tblCellMar>
            <w:top w:w="0" w:type="dxa"/>
            <w:left w:w="0" w:type="dxa"/>
            <w:bottom w:w="0" w:type="dxa"/>
            <w:right w:w="0" w:type="dxa"/>
          </w:tblCellMar>
        </w:tblPrEx>
        <w:trPr>
          <w:trHeight w:val="10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妇联系统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【规范性文件】《自治区人民政府办公厅关于印发&lt;宁夏回族自治区创业担保贷款管理办法&gt;的通知》（宁政办发〔2017〕140号）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 管理职责妇联牵头组织实施的农村妇女创业担保贷款，按照农村妇女创业担保贷款流程办理。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8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退役军人事务系统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【行政法规】《军人抚恤优待条例》（2019年3月国务院令第709号）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【规范性文件】1.《民政部关于落实优抚对象和部分军队退役人员有关政策的实施意见》（</w:t>
            </w:r>
            <w:r>
              <w:rPr>
                <w:rFonts w:hint="eastAsia" w:asciiTheme="minorEastAsia" w:hAnsiTheme="minorEastAsia" w:eastAsiaTheme="minorEastAsia" w:cstheme="minorEastAsia"/>
                <w:bCs/>
                <w:spacing w:val="0"/>
                <w:sz w:val="20"/>
                <w:szCs w:val="20"/>
              </w:rPr>
              <w:t>劳社部发〔2007〕28号）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第一条第一款 对部分参战退役人员进行核查认定、数据统计，做好在农村的和城镇无工作单位且生活困难的参战退役人员生活补助发放工作。对原8023部队退役人员中不符合评残和享受带病回乡退伍军人生活补助条件，但患病或生活困难的农村和城镇无工作单位的人员，发放生活补助；对其他参加核试验军队退役人员进行核查认定，组织体检、数据统计，落实相关抚恤补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2.《民政部办公厅关于落实给部分农村籍退役士兵发放老年生活补助政策措施的通知》（</w:t>
            </w:r>
            <w:r>
              <w:rPr>
                <w:rFonts w:hint="eastAsia" w:asciiTheme="minorEastAsia" w:hAnsiTheme="minorEastAsia" w:eastAsiaTheme="minorEastAsia" w:cstheme="minorEastAsia"/>
                <w:bCs/>
                <w:spacing w:val="0"/>
                <w:sz w:val="20"/>
                <w:szCs w:val="20"/>
              </w:rPr>
              <w:t>民发〔2011〕110号</w:t>
            </w:r>
            <w:bookmarkStart w:id="0" w:name="1"/>
            <w:r>
              <w:rPr>
                <w:rFonts w:hint="eastAsia" w:asciiTheme="minorEastAsia" w:hAnsiTheme="minorEastAsia" w:eastAsiaTheme="minorEastAsia" w:cstheme="minorEastAsia"/>
                <w:bCs/>
                <w:spacing w:val="0"/>
                <w:sz w:val="20"/>
                <w:szCs w:val="20"/>
              </w:rPr>
              <w:t>）</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sz w:val="20"/>
                <w:szCs w:val="20"/>
              </w:rPr>
              <w:t>一、</w:t>
            </w:r>
            <w:bookmarkEnd w:id="0"/>
            <w:r>
              <w:rPr>
                <w:rFonts w:hint="eastAsia" w:asciiTheme="minorEastAsia" w:hAnsiTheme="minorEastAsia" w:eastAsiaTheme="minorEastAsia" w:cstheme="minorEastAsia"/>
                <w:bCs/>
                <w:spacing w:val="0"/>
                <w:sz w:val="20"/>
                <w:szCs w:val="20"/>
              </w:rPr>
              <w:t>部分农村籍退役士兵是指从1954年11月1日试行义务兵役制后至《退役士兵安置条例》实施前入伍、年龄在60周岁以上（含60周岁）、未享受到国家定期抚恤补助的农村籍退役士兵。</w:t>
            </w:r>
            <w:bookmarkStart w:id="1" w:name="2"/>
            <w:bookmarkEnd w:id="1"/>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3.《民政部财政部关于给部分烈士子女发放定期生活补助的通知》（民发〔2012〕27号）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从2011年起给部分烈士子女（含建国前错杀后被平反人员的子女）发放定期生活补助。</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4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医保系统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基本医疗保险参保信息变更记录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城乡居民医疗保险参保信息变更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缴费单位的社会保险登记事项发生变更或者缴费单位依法终止的，应当自变更或者终止之日起三十日内，到社会保险经办机构办理变更或者终止社会保险登记手续。</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参保人员因身份证号码、户籍所在地等基本信息发生变更时，应携带有关证件、材料及时到参保地的民生服务中心申请办理变更登记手续，填写《城乡居民基本医疗保险信息变更登记表》（附件1），经审核后办理登记信息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7705" w:hRule="atLeast"/>
          <w:jc w:val="center"/>
        </w:trPr>
        <w:tc>
          <w:tcPr>
            <w:tcW w:w="4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4</w:t>
            </w:r>
          </w:p>
        </w:tc>
        <w:tc>
          <w:tcPr>
            <w:tcW w:w="49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医保系统</w:t>
            </w:r>
          </w:p>
        </w:tc>
        <w:tc>
          <w:tcPr>
            <w:tcW w:w="9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基本医疗保险参保登记</w:t>
            </w:r>
          </w:p>
        </w:tc>
        <w:tc>
          <w:tcPr>
            <w:tcW w:w="11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城乡居民基本医疗保险参保登记</w:t>
            </w:r>
          </w:p>
        </w:tc>
        <w:tc>
          <w:tcPr>
            <w:tcW w:w="90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第七条第一款 缴费单位必须向当地社会保险经办机构办理社会保险登记，参加社会保险。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p>
          <w:p>
            <w:pPr>
              <w:widowControl/>
              <w:numPr>
                <w:ilvl w:val="0"/>
                <w:numId w:val="1"/>
              </w:numPr>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首次参加居民医保的，申请人携带户口簿、身份证等有关证件到户籍所在地的民生服务中心办理参保登记，录入基本信息。特殊人群参保，依据相关规定执行。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第六条 新生儿缴纳当年度医保费用后,按规定享受居民医保待遇。新生儿落地参保业务按照《宁夏新生儿落地参加城乡居民基本医疗保险业务经办规程》的规定执行。</w:t>
            </w:r>
          </w:p>
        </w:tc>
        <w:tc>
          <w:tcPr>
            <w:tcW w:w="66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14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【法律】《中华人民共和国老年人权益保障法》（2018</w:t>
            </w:r>
            <w:r>
              <w:rPr>
                <w:rFonts w:hint="eastAsia" w:asciiTheme="minorEastAsia" w:hAnsiTheme="minorEastAsia" w:eastAsiaTheme="minorEastAsia" w:cstheme="minorEastAsia"/>
                <w:bCs/>
                <w:spacing w:val="0"/>
                <w:kern w:val="0"/>
                <w:sz w:val="20"/>
                <w:szCs w:val="20"/>
                <w:lang w:eastAsia="zh-CN"/>
              </w:rPr>
              <w:t>年中华人民共和国</w:t>
            </w:r>
            <w:r>
              <w:rPr>
                <w:rFonts w:hint="eastAsia" w:asciiTheme="minorEastAsia" w:hAnsiTheme="minorEastAsia" w:eastAsiaTheme="minorEastAsia" w:cstheme="minorEastAsia"/>
                <w:bCs/>
                <w:spacing w:val="0"/>
                <w:kern w:val="0"/>
                <w:sz w:val="20"/>
                <w:szCs w:val="20"/>
              </w:rPr>
              <w:t>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第三十三条第一款 国家建立和完善老年人福利制度，根据经济社会发展水平和老年人的实际需要，增加老年人的社会福利。</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 国家鼓励地方建立八十周岁以上低收入老年人高龄津贴制度。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61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二、主要内容</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34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第十五条 特困人员供养的内容包括：</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提供基本生活条件；</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对生活不能自理的给予照料；</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提供疾病治疗；</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办理丧葬事宜。特困人员供养标准，由省、自治区、直辖市或者设区的市级人民政府确定、公布。</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特困人员供养的审批程序适用本办法第十一条规定。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【规范性文件】《国务院关于进一步健全特困人员救助供养制度的意见》（国发〔2016〕14号）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（一）对象范围。</w:t>
            </w:r>
            <w:r>
              <w:rPr>
                <w:rFonts w:hint="eastAsia" w:asciiTheme="minorEastAsia" w:hAnsiTheme="minorEastAsia" w:eastAsiaTheme="minorEastAsia" w:cstheme="minorEastAsia"/>
                <w:bCs/>
                <w:spacing w:val="0"/>
                <w:sz w:val="20"/>
                <w:szCs w:val="20"/>
              </w:rPr>
              <w:br w:type="textWrapping"/>
            </w:r>
            <w:r>
              <w:rPr>
                <w:rFonts w:hint="eastAsia" w:asciiTheme="minorEastAsia" w:hAnsiTheme="minorEastAsia" w:eastAsiaTheme="minorEastAsia" w:cstheme="minorEastAsia"/>
                <w:bCs/>
                <w:spacing w:val="0"/>
                <w:sz w:val="20"/>
                <w:szCs w:val="20"/>
              </w:rPr>
              <w:t>城乡老年人、残疾人以及未满16周岁的未成年人，同时具备以下条件的，应当依法纳入特困人员救助供养范围：</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无劳</w:t>
            </w:r>
            <w:r>
              <w:rPr>
                <w:rFonts w:hint="eastAsia" w:asciiTheme="minorEastAsia" w:hAnsiTheme="minorEastAsia" w:eastAsiaTheme="minorEastAsia" w:cstheme="minorEastAsia"/>
                <w:bCs/>
                <w:color w:val="000000" w:themeColor="text1"/>
                <w:spacing w:val="0"/>
                <w:sz w:val="20"/>
                <w:szCs w:val="20"/>
              </w:rPr>
              <w:t>动能力、无生活来源、无法定赡养抚养扶养义务人或者其法定义务人无履行义务能力。</w:t>
            </w:r>
            <w:r>
              <w:rPr>
                <w:rFonts w:hint="eastAsia" w:asciiTheme="minorEastAsia" w:hAnsiTheme="minorEastAsia" w:eastAsiaTheme="minorEastAsia" w:cstheme="minorEastAsia"/>
                <w:bCs/>
                <w:color w:val="000000" w:themeColor="text1"/>
                <w:spacing w:val="0"/>
                <w:sz w:val="20"/>
                <w:szCs w:val="20"/>
              </w:rPr>
              <w:br w:type="textWrapping"/>
            </w:r>
            <w:r>
              <w:rPr>
                <w:rFonts w:hint="eastAsia" w:asciiTheme="minorEastAsia" w:hAnsiTheme="minorEastAsia" w:eastAsiaTheme="minorEastAsia" w:cstheme="minorEastAsia"/>
                <w:bCs/>
                <w:color w:val="000000" w:themeColor="text1"/>
                <w:spacing w:val="0"/>
                <w:sz w:val="20"/>
                <w:szCs w:val="20"/>
              </w:rPr>
              <w:t>具体认定办法由民政部负责制定。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【规范性文件】《国务院办公厅关于加强孤儿保障工作的意见》（国办发〔2010〕54号）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二、建立健全孤儿保障体系，维护孤儿基本权益</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color w:val="000000" w:themeColor="text1"/>
                <w:spacing w:val="0"/>
                <w:kern w:val="0"/>
                <w:sz w:val="20"/>
                <w:szCs w:val="20"/>
              </w:rPr>
              <w:t>【地方政府规章】《宁夏回族自治区农村居民最低生活保障办法》（2007年</w:t>
            </w:r>
            <w:r>
              <w:rPr>
                <w:rFonts w:hint="eastAsia" w:asciiTheme="minorEastAsia" w:hAnsiTheme="minorEastAsia" w:eastAsiaTheme="minorEastAsia" w:cstheme="minorEastAsia"/>
                <w:bCs/>
                <w:color w:val="000000" w:themeColor="text1"/>
                <w:spacing w:val="0"/>
                <w:kern w:val="0"/>
                <w:sz w:val="20"/>
                <w:szCs w:val="20"/>
                <w:lang w:eastAsia="zh-CN"/>
              </w:rPr>
              <w:t>宁夏回族</w:t>
            </w:r>
            <w:r>
              <w:rPr>
                <w:rFonts w:hint="eastAsia" w:asciiTheme="minorEastAsia" w:hAnsiTheme="minorEastAsia" w:eastAsiaTheme="minorEastAsia" w:cstheme="minorEastAsia"/>
                <w:bCs/>
                <w:color w:val="000000" w:themeColor="text1"/>
                <w:spacing w:val="0"/>
                <w:kern w:val="0"/>
                <w:sz w:val="20"/>
                <w:szCs w:val="20"/>
              </w:rPr>
              <w:t>自治区政府令第99号）</w:t>
            </w:r>
            <w:r>
              <w:rPr>
                <w:rFonts w:hint="eastAsia" w:asciiTheme="minorEastAsia" w:hAnsiTheme="minorEastAsia" w:eastAsiaTheme="minorEastAsia" w:cstheme="minorEastAsia"/>
                <w:bCs/>
                <w:color w:val="000000" w:themeColor="text1"/>
                <w:spacing w:val="0"/>
                <w:kern w:val="0"/>
                <w:sz w:val="20"/>
                <w:szCs w:val="20"/>
              </w:rPr>
              <w:br w:type="textWrapping"/>
            </w:r>
            <w:r>
              <w:rPr>
                <w:rFonts w:hint="eastAsia" w:asciiTheme="minorEastAsia" w:hAnsiTheme="minorEastAsia" w:eastAsiaTheme="minorEastAsia" w:cstheme="minorEastAsia"/>
                <w:bCs/>
                <w:color w:val="000000" w:themeColor="text1"/>
                <w:spacing w:val="0"/>
                <w:kern w:val="0"/>
                <w:sz w:val="20"/>
                <w:szCs w:val="20"/>
                <w:lang w:val="en-US" w:eastAsia="zh-CN"/>
              </w:rPr>
              <w:t xml:space="preserve">    </w:t>
            </w:r>
            <w:r>
              <w:rPr>
                <w:rFonts w:hint="eastAsia" w:asciiTheme="minorEastAsia" w:hAnsiTheme="minorEastAsia" w:eastAsiaTheme="minorEastAsia" w:cstheme="minorEastAsia"/>
                <w:bCs/>
                <w:color w:val="000000" w:themeColor="text1"/>
                <w:spacing w:val="0"/>
                <w:kern w:val="0"/>
                <w:sz w:val="20"/>
                <w:szCs w:val="20"/>
              </w:rPr>
              <w:t>第四条第一款 县级以上人民政府民政部门具体负责农村最低生活保障工作的组织实施和监督管理工作。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6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【地方政府规章】《宁夏回族自治区城市居民最低生活保障实施办法》（2003年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自治区政府令第54号）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第四条第一款 县级以上人民政府民政部门负责本行政区域内城市居民最低生活保障的管理工作。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6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参加社会保险人员领取死亡待遇申报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七、养老保险待遇领取条件第一条：参加城乡居民养老保险的个人，年满60周岁、累计缴费满15年，且未领取国家规定的基本养老保障待遇的，可以按月领取城乡居民养老保险待遇。</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2" w:name="37"/>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第三十二</w:t>
            </w:r>
            <w:bookmarkEnd w:id="2"/>
            <w:r>
              <w:rPr>
                <w:rFonts w:hint="eastAsia" w:asciiTheme="minorEastAsia" w:hAnsiTheme="minorEastAsia" w:eastAsiaTheme="minorEastAsia" w:cstheme="minorEastAsia"/>
                <w:bCs/>
                <w:spacing w:val="0"/>
                <w:sz w:val="20"/>
                <w:szCs w:val="20"/>
                <w:shd w:val="clear" w:color="auto" w:fill="FFFFFF"/>
              </w:rPr>
              <w:t>条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8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参加养老保险人员定期领取待遇资格申报（仅限城乡居民）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第一条</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参加城乡居民养老保险的个人，年满60周岁、累计缴费满15年，且未领取国家规定的基本养老保障待遇的，可以按月领取城乡居民养老保险待遇。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【部门规章】《实施〈中华人民共和国社会保险法〉若干规定》（人力资源和社会保障部令第13号）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3" w:name="29"/>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第二十四</w:t>
            </w:r>
            <w:bookmarkEnd w:id="3"/>
            <w:r>
              <w:rPr>
                <w:rFonts w:hint="eastAsia" w:asciiTheme="minorEastAsia" w:hAnsiTheme="minorEastAsia" w:eastAsiaTheme="minorEastAsia" w:cstheme="minorEastAsia"/>
                <w:bCs/>
                <w:spacing w:val="0"/>
                <w:sz w:val="20"/>
                <w:szCs w:val="20"/>
                <w:shd w:val="clear" w:color="auto" w:fill="FFFFFF"/>
              </w:rPr>
              <w:t>条 参保人员从符合待遇领取条件的次月起开始享受城乡居民养老保险待遇。</w:t>
            </w:r>
            <w:bookmarkStart w:id="4" w:name="31"/>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shd w:val="clear" w:color="auto" w:fill="FFFFFF"/>
              </w:rPr>
              <w:t>第二十六</w:t>
            </w:r>
            <w:bookmarkEnd w:id="4"/>
            <w:r>
              <w:rPr>
                <w:rFonts w:hint="eastAsia" w:asciiTheme="minorEastAsia" w:hAnsiTheme="minorEastAsia" w:eastAsiaTheme="minorEastAsia" w:cstheme="minorEastAsia"/>
                <w:bCs/>
                <w:spacing w:val="0"/>
                <w:sz w:val="20"/>
                <w:szCs w:val="20"/>
                <w:shd w:val="clear" w:color="auto" w:fill="FFFFFF"/>
              </w:rPr>
              <w:t>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32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城镇职工基本养老保险与城乡居民基本养老保险制度衔接申请（仅限城乡居民以及灵活就业人员）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】《城镇企业职工基本养老保险关系转移接续暂行办法》（国办发〔2009〕66号）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】《实施〈中华人民共和国社会保险法〉若干规定》（中华人民共和国人力资源和社会保障</w:t>
            </w:r>
            <w:r>
              <w:rPr>
                <w:rFonts w:hint="eastAsia" w:asciiTheme="minorEastAsia" w:hAnsiTheme="minorEastAsia" w:eastAsiaTheme="minorEastAsia" w:cstheme="minorEastAsia"/>
                <w:bCs/>
                <w:spacing w:val="0"/>
                <w:kern w:val="0"/>
                <w:sz w:val="20"/>
                <w:szCs w:val="20"/>
                <w:lang w:eastAsia="zh-CN"/>
              </w:rPr>
              <w:t>部</w:t>
            </w:r>
            <w:r>
              <w:rPr>
                <w:rFonts w:hint="eastAsia" w:asciiTheme="minorEastAsia" w:hAnsiTheme="minorEastAsia" w:eastAsiaTheme="minorEastAsia" w:cstheme="minorEastAsia"/>
                <w:bCs/>
                <w:spacing w:val="0"/>
                <w:kern w:val="0"/>
                <w:sz w:val="20"/>
                <w:szCs w:val="20"/>
              </w:rPr>
              <w:t>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【规范性文件】《关于印发〈城乡养老保险制度衔接暂行办法〉的通知》（人社部发〔2014〕17号）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【规范性文件】《关于贯彻实施〈城乡养老保险制度衔接暂行办法〉有关问题的通知》（人社厅发〔2014〕25号）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城乡养老保险制度衔接经办规程(试行)》第四条：参保人员达到城镇职工养老保险法定退休年龄，如有分别参加城镇职工养老保险、城乡居民养老保险情形，在申请领取养老保险待遇前，向待遇领取地社保机构申请办理城乡养老保险制度衔接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2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第七十三条 劳动者在下列情况下，依法享受社会保险待遇: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(一)退休；（二）患病、负伤；(三)因工伤残或者患职业病；（四）失业；（五）生育。</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劳动者死亡后，其遗属依法享受遗属津贴。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劳动者享受社会保险待遇的条件和标准由法律、法规规定。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劳动者享受的社会保险金必须按时足额支付。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07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七、养老保险待遇领取条件：城乡居民养老保险待遇领取人员死亡的，从次月起停止支付其养老金。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第三十二条 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07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【行政法规】《国务院关于安置老弱病残干部的暂行办法》（国发〔1978〕104号）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第五条第一款 干部退休以后，每月按下列标准发给退休费，直至去世为止。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行政法规</w:t>
            </w:r>
            <w:r>
              <w:rPr>
                <w:rFonts w:hint="eastAsia" w:asciiTheme="minorEastAsia" w:hAnsiTheme="minorEastAsia" w:eastAsiaTheme="minorEastAsia" w:cstheme="minorEastAsia"/>
                <w:bCs/>
                <w:spacing w:val="0"/>
                <w:kern w:val="0"/>
                <w:sz w:val="20"/>
                <w:szCs w:val="20"/>
              </w:rPr>
              <w:t>】《国务院关于工人退休、退职的暂行办法》</w:t>
            </w:r>
            <w:r>
              <w:rPr>
                <w:rFonts w:hint="eastAsia" w:asciiTheme="minorEastAsia" w:hAnsiTheme="minorEastAsia" w:eastAsiaTheme="minorEastAsia" w:cstheme="minorEastAsia"/>
                <w:bCs/>
                <w:spacing w:val="0"/>
                <w:sz w:val="20"/>
                <w:szCs w:val="20"/>
                <w:shd w:val="clear" w:color="auto" w:fill="FFFFFF"/>
              </w:rPr>
              <w:t>（国发〔1978〕104号）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第二条第一款 工人退休以后，每月按下列标准发给退休费，直至去世为止。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【规范性文件】《关于退休人员被判刑后有关养老保险待遇问题的复函》（劳社厅函〔2001〕44号）</w:t>
            </w:r>
          </w:p>
          <w:p>
            <w:pPr>
              <w:widowControl/>
              <w:spacing w:line="360" w:lineRule="exact"/>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第三十二条第一款 </w:t>
            </w:r>
            <w:r>
              <w:rPr>
                <w:rFonts w:hint="eastAsia" w:asciiTheme="minorEastAsia" w:hAnsiTheme="minorEastAsia" w:eastAsiaTheme="minorEastAsia" w:cstheme="minorEastAsia"/>
                <w:bCs/>
                <w:spacing w:val="0"/>
                <w:sz w:val="20"/>
                <w:szCs w:val="20"/>
                <w:shd w:val="clear" w:color="auto" w:fill="FFFFFF"/>
              </w:rPr>
              <w:t>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【规范性文件】《关于退休职工下落不明期间待遇问题的批复》（劳办险字〔1990〕1号）全文。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《关于退休人员被判刑后有关养老保险待遇问题的复函》（劳社厅函〔2001〕44号）全文。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第七十三条 劳动者在下列情况下，依法享受社会保险待遇:</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(一)退休；（二）患病、负伤；(三)因工伤残或者患职业病；（四）失业；（五）生育。</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劳动者死亡后，其遗属依法享受遗属津贴。劳动者享受社会保险待遇的条件和标准由法律、法规规定。劳动者享受的社会保险金必须按时足额支付。</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【规范性文件】劳动和社会保障部、民政部、审计署《关于做好农村社会养老保险和被征地农民社会保障工作有关问题的通知》（劳社部发〔2007〕31号）</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四、切实做好被征地农民社会保障工作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（一）高度重视被征地农民社会保障工作。各地要根据国务院关于做好被征地农民社会保障工作一系列政策文件要求，在今年内出台被征地农民社会保障实施办法，全面开展被征地农民社会保障工作。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34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第二十条 国家建立和完善新型农村社会养老保险制度。新型农村社会养老保险实行个人缴费、集体补助和政府补贴相结合。</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第二十二条 国家建立和完善城镇居民社会养老保险制度。省、自治区、直辖市人民政府根据实际情况，可以将城镇居民社会养老保险和新型农村社会养老保险合并实施。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三、参保范围：年满16周岁（不含在校学生），非国家机关和事业单位工作人员及不属于职工基本养老保险制度覆盖范围的城乡居民，可以在户籍地参加城乡居民养老保险。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符合城乡居民养老保险参保条件的城乡居民，需携带户口簿和居民身份证原件及复印件（重度残疾人等困难群体应同时提供相关证明材料原件和复印件），到户籍所在地村（居）委会提出参保申请。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2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第十条第二款 无雇工的个体工商户、未在用人单位参加基本养老保险的非全日制从业人员以及其他灵活就业人员可以参加基本养老保险，由个人缴纳基本养老保险费。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68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基本公共就业创业政府购买服务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第二十八条第二款 县级以上财政、人社部门可按政府购买服务相关规定，向社会购买基本就业创业服务成果，具体范围和办法由省级财政、人社部门确定。</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r>
              <w:rPr>
                <w:rFonts w:hint="eastAsia" w:asciiTheme="minorEastAsia" w:hAnsiTheme="minorEastAsia" w:eastAsiaTheme="minorEastAsia" w:cstheme="minorEastAsia"/>
                <w:bCs/>
                <w:spacing w:val="0"/>
                <w:kern w:val="0"/>
                <w:sz w:val="20"/>
                <w:szCs w:val="20"/>
              </w:rPr>
              <w:br w:type="textWrapping"/>
            </w:r>
            <w:bookmarkStart w:id="5" w:name="3"/>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w:t>
            </w:r>
            <w:bookmarkEnd w:id="5"/>
            <w:r>
              <w:rPr>
                <w:rFonts w:hint="eastAsia" w:asciiTheme="minorEastAsia" w:hAnsiTheme="minorEastAsia" w:eastAsiaTheme="minorEastAsia" w:cstheme="minorEastAsia"/>
                <w:bCs/>
                <w:spacing w:val="0"/>
                <w:kern w:val="0"/>
                <w:sz w:val="20"/>
                <w:szCs w:val="20"/>
              </w:rPr>
              <w:t>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6"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w:t>
            </w:r>
            <w:r>
              <w:rPr>
                <w:rFonts w:hint="eastAsia" w:asciiTheme="minorEastAsia" w:hAnsiTheme="minorEastAsia" w:eastAsiaTheme="minorEastAsia" w:cstheme="minorEastAsia"/>
                <w:bCs/>
                <w:spacing w:val="0"/>
                <w:kern w:val="0"/>
                <w:sz w:val="20"/>
                <w:szCs w:val="20"/>
                <w:lang w:val="en-US" w:eastAsia="zh-CN"/>
              </w:rPr>
              <w:t>2018年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六、各级公共就业服务机构应全面执行公共就业服务各项制度，包括免费服务制度、统筹管理制度、就业与失业登记管理制度、就业援助制度和专项服务制度等。</w:t>
            </w:r>
          </w:p>
          <w:p>
            <w:pPr>
              <w:widowControl/>
              <w:spacing w:line="306" w:lineRule="exact"/>
              <w:ind w:left="399" w:leftChars="190" w:firstLine="0" w:firstLineChars="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bookmarkStart w:id="6" w:name="4"/>
            <w:r>
              <w:rPr>
                <w:rFonts w:hint="eastAsia" w:asciiTheme="minorEastAsia" w:hAnsiTheme="minorEastAsia" w:eastAsiaTheme="minorEastAsia" w:cstheme="minorEastAsia"/>
                <w:bCs/>
                <w:spacing w:val="0"/>
                <w:kern w:val="0"/>
                <w:sz w:val="20"/>
                <w:szCs w:val="20"/>
              </w:rPr>
              <w:t>四、</w:t>
            </w:r>
            <w:bookmarkEnd w:id="6"/>
            <w:r>
              <w:rPr>
                <w:rFonts w:hint="eastAsia" w:asciiTheme="minorEastAsia" w:hAnsiTheme="minorEastAsia" w:eastAsiaTheme="minorEastAsia" w:cstheme="minorEastAsia"/>
                <w:bCs/>
                <w:spacing w:val="0"/>
                <w:kern w:val="0"/>
                <w:sz w:val="20"/>
                <w:szCs w:val="20"/>
              </w:rPr>
              <w:t>做好信息系统完善和信息上报工作</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四、提升公共就业服务水平</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各地要落实《</w:t>
            </w:r>
            <w:r>
              <w:rPr>
                <w:spacing w:val="0"/>
              </w:rPr>
              <w:fldChar w:fldCharType="begin"/>
            </w:r>
            <w:r>
              <w:rPr>
                <w:spacing w:val="0"/>
              </w:rPr>
              <w:instrText xml:space="preserve"> HYPERLINK "http://conac.pkulaw.cn/javascript:SLC(240634,0)" </w:instrText>
            </w:r>
            <w:r>
              <w:rPr>
                <w:spacing w:val="0"/>
              </w:rPr>
              <w:fldChar w:fldCharType="separate"/>
            </w:r>
            <w:r>
              <w:rPr>
                <w:rFonts w:hint="eastAsia" w:asciiTheme="minorEastAsia" w:hAnsiTheme="minorEastAsia" w:eastAsiaTheme="minorEastAsia" w:cstheme="minorEastAsia"/>
                <w:bCs/>
                <w:spacing w:val="0"/>
                <w:kern w:val="0"/>
                <w:sz w:val="20"/>
                <w:szCs w:val="20"/>
              </w:rPr>
              <w:t>人力资源社会保障部关于修改〈就业服务与就业管理规定〉的决定</w:t>
            </w:r>
            <w:r>
              <w:rPr>
                <w:rFonts w:hint="eastAsia" w:asciiTheme="minorEastAsia" w:hAnsiTheme="minorEastAsia" w:eastAsiaTheme="minorEastAsia" w:cstheme="minorEastAsia"/>
                <w:bCs/>
                <w:spacing w:val="0"/>
                <w:kern w:val="0"/>
                <w:sz w:val="20"/>
                <w:szCs w:val="20"/>
              </w:rPr>
              <w:fldChar w:fldCharType="end"/>
            </w:r>
            <w:r>
              <w:rPr>
                <w:rFonts w:hint="eastAsia" w:asciiTheme="minorEastAsia" w:hAnsiTheme="minorEastAsia" w:eastAsiaTheme="minorEastAsia" w:cstheme="minorEastAsia"/>
                <w:bCs/>
                <w:spacing w:val="0"/>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拓宽就业登记信息采集渠道</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灵活就业人员就业登记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firstLine="400" w:firstLineChars="200"/>
              <w:jc w:val="left"/>
              <w:textAlignment w:val="center"/>
              <w:outlineLvl w:val="9"/>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【法律】《中华人民共和国就业促进法》（2015年4月中华人民共和国主席令第24号修正）</w:t>
            </w:r>
            <w:r>
              <w:rPr>
                <w:rFonts w:hint="eastAsia" w:asciiTheme="minorEastAsia" w:hAnsiTheme="minorEastAsia" w:eastAsiaTheme="minorEastAsia" w:cstheme="minorEastAsia"/>
                <w:spacing w:val="0"/>
                <w:sz w:val="20"/>
                <w:szCs w:val="20"/>
              </w:rPr>
              <w:br w:type="textWrapping"/>
            </w:r>
            <w:bookmarkStart w:id="7" w:name="35"/>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第三十五</w:t>
            </w:r>
            <w:bookmarkEnd w:id="7"/>
            <w:r>
              <w:rPr>
                <w:rFonts w:hint="eastAsia" w:asciiTheme="minorEastAsia" w:hAnsiTheme="minorEastAsia" w:eastAsiaTheme="minorEastAsia" w:cstheme="minorEastAsia"/>
                <w:spacing w:val="0"/>
                <w:sz w:val="20"/>
                <w:szCs w:val="20"/>
              </w:rPr>
              <w:t>条 县级以上人民政府建立健全公共就业服务体系，设立公共就业服务机构，为劳动者免费提供下列服务：（五）办理就业登记、失业登记等事务；（六）其他公共就业服务。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【部门规章】《就业服务与就业管理规定》（</w:t>
            </w:r>
            <w:r>
              <w:rPr>
                <w:rFonts w:hint="eastAsia" w:asciiTheme="minorEastAsia" w:hAnsiTheme="minorEastAsia" w:eastAsiaTheme="minorEastAsia" w:cstheme="minorEastAsia"/>
                <w:spacing w:val="0"/>
                <w:sz w:val="20"/>
                <w:szCs w:val="20"/>
                <w:lang w:val="en-US" w:eastAsia="zh-CN"/>
              </w:rPr>
              <w:t>2018年</w:t>
            </w:r>
            <w:r>
              <w:rPr>
                <w:rFonts w:hint="eastAsia" w:asciiTheme="minorEastAsia" w:hAnsiTheme="minorEastAsia" w:eastAsiaTheme="minorEastAsia" w:cstheme="minorEastAsia"/>
                <w:spacing w:val="0"/>
                <w:sz w:val="20"/>
                <w:szCs w:val="20"/>
              </w:rPr>
              <w:t>修订）</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【规范性文件】1.《关于进一步加强公共就业服务体系建设的指导意见》（人社部发〔2009〕116号）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六、各级公共就业服务机构应全面执行公共就业服务各项制度，包括免费服务制度、统筹管理制度、就业与失业登记管理制度、就业援助制度和专项服务制度等。</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2.《关于印发就业失业登记证管理暂行办法的通知》（人社部发〔2010〕75号）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3.《关于进一步完善公共就业服务体系有关问题的通知》（人社部发〔2012〕103号）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50" w:lineRule="exact"/>
              <w:ind w:firstLine="400" w:firstLineChars="200"/>
              <w:jc w:val="left"/>
              <w:textAlignment w:val="center"/>
              <w:rPr>
                <w:spacing w:val="0"/>
              </w:rPr>
            </w:pPr>
            <w:r>
              <w:rPr>
                <w:rFonts w:hint="eastAsia" w:asciiTheme="minorEastAsia" w:hAnsiTheme="minorEastAsia" w:eastAsiaTheme="minorEastAsia" w:cstheme="minorEastAsia"/>
                <w:spacing w:val="0"/>
                <w:sz w:val="20"/>
                <w:szCs w:val="20"/>
              </w:rPr>
              <w:t>4.《关于进一步完善就业失业登记管理办法的通知》（人社部发〔2014〕97号）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一、认真落实放宽失业登记条件的有关要求</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各地要落实《</w:t>
            </w:r>
            <w:r>
              <w:rPr>
                <w:spacing w:val="0"/>
                <w:sz w:val="20"/>
                <w:szCs w:val="20"/>
              </w:rPr>
              <w:fldChar w:fldCharType="begin"/>
            </w:r>
            <w:r>
              <w:rPr>
                <w:spacing w:val="0"/>
                <w:sz w:val="20"/>
                <w:szCs w:val="20"/>
              </w:rPr>
              <w:instrText xml:space="preserve"> HYPERLINK "http://conac.pkulaw.cn/javascript:SLC(240634,0)" </w:instrText>
            </w:r>
            <w:r>
              <w:rPr>
                <w:spacing w:val="0"/>
                <w:sz w:val="20"/>
                <w:szCs w:val="20"/>
              </w:rPr>
              <w:fldChar w:fldCharType="separate"/>
            </w:r>
            <w:r>
              <w:rPr>
                <w:rFonts w:hint="eastAsia" w:asciiTheme="minorEastAsia" w:hAnsiTheme="minorEastAsia" w:eastAsiaTheme="minorEastAsia" w:cstheme="minorEastAsia"/>
                <w:spacing w:val="0"/>
                <w:sz w:val="20"/>
                <w:szCs w:val="20"/>
              </w:rPr>
              <w:t>人力资源社会保障部关于修改〈就业服务与就业管理规定〉的决定</w:t>
            </w:r>
            <w:r>
              <w:rPr>
                <w:rFonts w:hint="eastAsia" w:asciiTheme="minorEastAsia" w:hAnsiTheme="minorEastAsia" w:eastAsiaTheme="minorEastAsia" w:cstheme="minorEastAsia"/>
                <w:spacing w:val="0"/>
                <w:sz w:val="20"/>
                <w:szCs w:val="20"/>
              </w:rPr>
              <w:fldChar w:fldCharType="end"/>
            </w:r>
            <w:r>
              <w:rPr>
                <w:rFonts w:hint="eastAsia" w:asciiTheme="minorEastAsia" w:hAnsiTheme="minorEastAsia" w:eastAsiaTheme="minorEastAsia" w:cstheme="minorEastAsia"/>
                <w:spacing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5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单位招用人员就业登记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bookmarkStart w:id="8" w:name="6"/>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w:t>
            </w:r>
            <w:bookmarkEnd w:id="8"/>
            <w:r>
              <w:rPr>
                <w:rFonts w:hint="eastAsia" w:asciiTheme="minorEastAsia" w:hAnsiTheme="minorEastAsia" w:eastAsiaTheme="minorEastAsia" w:cstheme="minorEastAsia"/>
                <w:bCs/>
                <w:spacing w:val="0"/>
                <w:kern w:val="0"/>
                <w:sz w:val="20"/>
                <w:szCs w:val="20"/>
              </w:rPr>
              <w:t>各级公共就业服务机构应全面执行公共就业服务各项制度，包括免费服务制度、统筹管理制度、就业与失业登记管理制度、就业援助制度和专项服务制度等。</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6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个体经营人员就业登记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六、各级公共就业服务机构应全面执行公共就业服务各项制度，包括</w:t>
            </w:r>
            <w:r>
              <w:rPr>
                <w:rFonts w:hint="eastAsia" w:asciiTheme="minorEastAsia" w:hAnsiTheme="minorEastAsia" w:eastAsiaTheme="minorEastAsia" w:cstheme="minorEastAsia"/>
                <w:bCs/>
                <w:spacing w:val="0"/>
                <w:sz w:val="20"/>
                <w:szCs w:val="20"/>
              </w:rPr>
              <w:t>包括免费服务制度、统筹管理制度、就业与失业登记管理制度、就业援助制度和专项服务制度等。</w:t>
            </w:r>
          </w:p>
          <w:p>
            <w:pPr>
              <w:widowControl/>
              <w:numPr>
                <w:ilvl w:val="0"/>
                <w:numId w:val="0"/>
              </w:numPr>
              <w:spacing w:line="320" w:lineRule="exact"/>
              <w:ind w:firstLine="400" w:firstLineChars="200"/>
              <w:jc w:val="left"/>
              <w:textAlignment w:val="center"/>
              <w:rPr>
                <w:rFonts w:hint="eastAsia"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2.</w:t>
            </w:r>
            <w:r>
              <w:rPr>
                <w:rFonts w:hint="eastAsia" w:asciiTheme="minorEastAsia" w:hAnsiTheme="minorEastAsia" w:eastAsiaTheme="minorEastAsia" w:cstheme="minorEastAsia"/>
                <w:bCs/>
                <w:spacing w:val="0"/>
                <w:kern w:val="0"/>
                <w:sz w:val="20"/>
                <w:szCs w:val="20"/>
              </w:rPr>
              <w:t>《关于印发就业失业登记证管理暂行办法的通知》（人社部发〔2010〕75号）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numPr>
                <w:ilvl w:val="0"/>
                <w:numId w:val="0"/>
              </w:numPr>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3.</w:t>
            </w:r>
            <w:r>
              <w:rPr>
                <w:rFonts w:hint="eastAsia" w:asciiTheme="minorEastAsia" w:hAnsiTheme="minorEastAsia" w:eastAsiaTheme="minorEastAsia" w:cstheme="minorEastAsia"/>
                <w:bCs/>
                <w:spacing w:val="0"/>
                <w:kern w:val="0"/>
                <w:sz w:val="20"/>
                <w:szCs w:val="20"/>
              </w:rPr>
              <w:t>《关于进一步完善公共就业服务体系有关问题的通知》（人社部发〔2012〕103号）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w:t>
            </w:r>
            <w:r>
              <w:rPr>
                <w:rFonts w:hint="eastAsia" w:asciiTheme="minorEastAsia" w:hAnsiTheme="minorEastAsia" w:eastAsiaTheme="minorEastAsia" w:cstheme="minorEastAsia"/>
                <w:bCs/>
                <w:spacing w:val="0"/>
                <w:sz w:val="20"/>
                <w:szCs w:val="20"/>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第六十一条第三款 就业登记和失业登记在各省、自治区、直辖市范围内实行统一的就业失业登记证，向劳动者免费发放，并注明可享受的相应扶持政策。就业登记、失业登记的具体程序和登记证的样式，由省级劳动保障行政部门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 为加强就业与失业管理，实行全国统一样式《就业失业登记证》，支持劳动者按规定跨地区享受就业扶持政策，</w:t>
            </w:r>
            <w:r>
              <w:rPr>
                <w:rFonts w:hint="eastAsia" w:asciiTheme="minorEastAsia" w:hAnsiTheme="minorEastAsia" w:eastAsiaTheme="minorEastAsia" w:cstheme="minorEastAsia"/>
                <w:bCs/>
                <w:spacing w:val="0"/>
                <w:sz w:val="20"/>
                <w:szCs w:val="20"/>
              </w:rPr>
              <w:t>根据《</w:t>
            </w:r>
            <w:r>
              <w:rPr>
                <w:spacing w:val="0"/>
              </w:rPr>
              <w:fldChar w:fldCharType="begin"/>
            </w:r>
            <w:r>
              <w:rPr>
                <w:spacing w:val="0"/>
              </w:rPr>
              <w:instrText xml:space="preserve"> HYPERLINK "http://conac.pkulaw.cn/javascript:SLC(96793,0)"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中华人民共和国就业促进法</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w:t>
            </w:r>
            <w:r>
              <w:rPr>
                <w:spacing w:val="0"/>
              </w:rPr>
              <w:fldChar w:fldCharType="begin"/>
            </w:r>
            <w:r>
              <w:rPr>
                <w:spacing w:val="0"/>
              </w:rPr>
              <w:instrText xml:space="preserve"> HYPERLINK "http://conac.pkulaw.cn/javascript:SLC(99090,0)"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就业服务与就业管理规定</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》等法律法规的有关规定，制定本暂行办法。</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第二条第一款《就业失业登记证》是记载劳动者就业和失业状况、享受相关就业扶持政策、接受公共就业人才服务等情况的基本载体，是劳动者按规定享受相关就业扶持政策和接受公共就业人才服务的有效凭证。</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第三条 各级人力资源社会保障部门负责《就业失业登记证》管理工作，建立专门台账，利用公共就业人才服务管理信息系统，及时、准确记录《就业失业登记证》发放管理信息，并做好相关统计工作。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二、做好就业失业登记证明更名发放工作，根据促进就业创业工作需要，将《就业失业登记证》更名为《就业创业证》。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489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】《就业服务与就业管理规定》</w:t>
            </w:r>
            <w:r>
              <w:rPr>
                <w:rStyle w:val="9"/>
                <w:rFonts w:hint="eastAsia" w:asciiTheme="minorEastAsia" w:hAnsiTheme="minorEastAsia" w:eastAsiaTheme="minorEastAsia" w:cstheme="minorEastAsia"/>
                <w:b w:val="0"/>
                <w:bCs/>
                <w:spacing w:val="0"/>
                <w:sz w:val="20"/>
                <w:szCs w:val="20"/>
              </w:rPr>
              <w:t>(2018</w:t>
            </w:r>
            <w:r>
              <w:rPr>
                <w:rFonts w:hint="eastAsia" w:asciiTheme="minorEastAsia" w:hAnsiTheme="minorEastAsia" w:eastAsiaTheme="minorEastAsia" w:cstheme="minorEastAsia"/>
                <w:bCs/>
                <w:spacing w:val="0"/>
                <w:kern w:val="0"/>
                <w:sz w:val="20"/>
                <w:szCs w:val="20"/>
                <w:lang w:eastAsia="zh-CN"/>
              </w:rPr>
              <w:t>年</w:t>
            </w:r>
            <w:r>
              <w:rPr>
                <w:rStyle w:val="9"/>
                <w:rFonts w:hint="eastAsia" w:asciiTheme="minorEastAsia" w:hAnsiTheme="minorEastAsia" w:eastAsiaTheme="minorEastAsia" w:cstheme="minorEastAsia"/>
                <w:b w:val="0"/>
                <w:bCs/>
                <w:spacing w:val="0"/>
                <w:sz w:val="20"/>
                <w:szCs w:val="20"/>
              </w:rPr>
              <w:t>修订)</w:t>
            </w:r>
            <w:r>
              <w:rPr>
                <w:rFonts w:hint="eastAsia" w:asciiTheme="minorEastAsia" w:hAnsiTheme="minorEastAsia" w:eastAsiaTheme="minorEastAsia" w:cstheme="minorEastAsia"/>
                <w:bCs/>
                <w:spacing w:val="0"/>
                <w:sz w:val="20"/>
                <w:szCs w:val="20"/>
              </w:rPr>
              <w:br w:type="textWrapping"/>
            </w:r>
            <w:r>
              <w:rPr>
                <w:spacing w:val="0"/>
              </w:rPr>
              <w:fldChar w:fldCharType="begin"/>
            </w:r>
            <w:r>
              <w:rPr>
                <w:spacing w:val="0"/>
              </w:rPr>
              <w:instrText xml:space="preserve"> HYPERLINK "http://en.pkulaw.cn/display.aspx?cgid=6dae455d5ec714d8bdfb&amp;lib=law" \t "http://conac.pkulaw.cn/_blank" </w:instrText>
            </w:r>
            <w:r>
              <w:rPr>
                <w:spacing w:val="0"/>
              </w:rPr>
              <w:fldChar w:fldCharType="separate"/>
            </w:r>
            <w:r>
              <w:rPr>
                <w:spacing w:val="0"/>
              </w:rPr>
              <w:fldChar w:fldCharType="end"/>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【规范性文件】《关于加强就业援助工作的指导意见》（人社部发〔2010〕29号）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明确对象范围条件，确定帮扶政策措施。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71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城镇公益性岗位申请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农村建档立卡贫困户人口公益岗位申请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 乡村公益性岗位应当优先安置“无法离乡、无业可扶、无力脱贫”且有劳动能力胜任岗位工作的建档立卡贫困劳动力。</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就业困难人员社会保险补贴申领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对就业困难人员灵活就业缴纳社会保险费的给予社会保险补贴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（十四）加强对困难人员的就业援助。</w:t>
            </w:r>
            <w:r>
              <w:rPr>
                <w:rFonts w:hint="eastAsia" w:asciiTheme="minorEastAsia" w:hAnsiTheme="minorEastAsia" w:eastAsiaTheme="minorEastAsia" w:cstheme="minorEastAsia"/>
                <w:bCs/>
                <w:spacing w:val="0"/>
                <w:sz w:val="20"/>
                <w:szCs w:val="20"/>
              </w:rPr>
              <w:t>对用人单位招用就业困难人员，签订劳动合同并缴纳社会保险费的，在一定期限内给予社会保险补贴。对就业困难人员灵活就业并缴纳社会保险费的，给予一定比例的社会保险补贴。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 xml:space="preserve">第七条 </w:t>
            </w:r>
            <w:r>
              <w:rPr>
                <w:rFonts w:hint="eastAsia" w:asciiTheme="minorEastAsia" w:hAnsiTheme="minorEastAsia" w:eastAsiaTheme="minorEastAsia" w:cstheme="minorEastAsia"/>
                <w:bCs/>
                <w:spacing w:val="0"/>
                <w:sz w:val="20"/>
                <w:szCs w:val="20"/>
              </w:rPr>
              <w:t>享受社会保险补贴的人员范围包括：符合《就业促进法》规定的就业困难人员和高校毕业生。社会保险补贴用于以下方面：</w:t>
            </w:r>
            <w:r>
              <w:rPr>
                <w:rFonts w:hint="eastAsia" w:asciiTheme="minorEastAsia" w:hAnsiTheme="minorEastAsia" w:eastAsiaTheme="minorEastAsia" w:cstheme="minorEastAsia"/>
                <w:bCs/>
                <w:spacing w:val="0"/>
                <w:kern w:val="0"/>
                <w:sz w:val="20"/>
                <w:szCs w:val="20"/>
              </w:rPr>
              <w:t>（一）</w:t>
            </w:r>
            <w:r>
              <w:rPr>
                <w:rFonts w:hint="eastAsia" w:asciiTheme="minorEastAsia" w:hAnsiTheme="minorEastAsia" w:eastAsiaTheme="minorEastAsia" w:cstheme="minorEastAsia"/>
                <w:bCs/>
                <w:spacing w:val="0"/>
                <w:sz w:val="20"/>
                <w:szCs w:val="20"/>
              </w:rPr>
              <w:t>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高校毕业生等青年就业服务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高校毕业生社保补贴申领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对灵活就业的离校2年内未就业高校毕业生按规定缴纳社会保险费的给予社会保险补贴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（十三）</w:t>
            </w:r>
            <w:r>
              <w:rPr>
                <w:rFonts w:hint="eastAsia" w:asciiTheme="minorEastAsia" w:hAnsiTheme="minorEastAsia" w:eastAsiaTheme="minorEastAsia" w:cstheme="minorEastAsia"/>
                <w:bCs/>
                <w:spacing w:val="0"/>
                <w:sz w:val="20"/>
                <w:szCs w:val="20"/>
              </w:rPr>
              <w:t>鼓励高校毕业生多渠道就业。把高校毕业生就业摆在就业工作首位。</w:t>
            </w:r>
            <w:r>
              <w:rPr>
                <w:rFonts w:hint="eastAsia" w:asciiTheme="minorEastAsia" w:hAnsiTheme="minorEastAsia" w:eastAsiaTheme="minorEastAsia" w:cstheme="minorEastAsia"/>
                <w:bCs/>
                <w:spacing w:val="0"/>
                <w:kern w:val="0"/>
                <w:sz w:val="20"/>
                <w:szCs w:val="20"/>
              </w:rPr>
              <w:t>落实完善见习补贴政策，对见习期满留用率达到50%以上的见习单位，适当提高见习补贴标准。</w:t>
            </w:r>
            <w:r>
              <w:rPr>
                <w:rFonts w:hint="eastAsia" w:asciiTheme="minorEastAsia" w:hAnsiTheme="minorEastAsia" w:eastAsiaTheme="minorEastAsia" w:cstheme="minorEastAsia"/>
                <w:bCs/>
                <w:spacing w:val="0"/>
                <w:sz w:val="20"/>
                <w:szCs w:val="20"/>
              </w:rPr>
              <w:t>对高校毕业生申报从事灵活就业的，按规定纳入各项社会保险，各级公共就业人才服务机构要提供人事、劳动保障代理服务。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】《国务院关于做好当前和今后一个时期促进就业工作的若干意见》（国发〔2018〕39号）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扩大就业见习补贴范围。从2019年1月1日起，实施三年百万青年见习计划；将就业见习补贴范围由离校未就业高校毕业生扩展至16-24岁失业青年；组织失业青年参加3-12个月的就业见习，按规定给予就业见习补贴，并适当提高补贴标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w:t>
            </w:r>
            <w:r>
              <w:rPr>
                <w:rFonts w:hint="eastAsia" w:asciiTheme="minorEastAsia" w:hAnsiTheme="minorEastAsia" w:eastAsiaTheme="minorEastAsia" w:cstheme="minorEastAsia"/>
                <w:bCs/>
                <w:spacing w:val="0"/>
                <w:sz w:val="20"/>
                <w:szCs w:val="20"/>
                <w:lang w:val="en-US" w:eastAsia="zh-CN"/>
              </w:rPr>
              <w:t xml:space="preserve"> </w:t>
            </w:r>
            <w:r>
              <w:rPr>
                <w:rFonts w:hint="eastAsia" w:asciiTheme="minorEastAsia" w:hAnsiTheme="minorEastAsia" w:eastAsiaTheme="minorEastAsia" w:cstheme="minorEastAsia"/>
                <w:bCs/>
                <w:spacing w:val="0"/>
                <w:sz w:val="20"/>
                <w:szCs w:val="20"/>
              </w:rPr>
              <w:t>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5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自治区社保局关于进一步加强资格认证防止养老保险待遇冒领工作的通知》（宁社保发〔2012〕35号）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认证范围：各市县社保局在册发放养老保险待遇的企业离退休人员、参加统筹城乡社会养老保险领取养老保险待遇人员、经社保局审批享受供养直系亲属生活费人员和社保经办机构代发养老金的企业退休教师全部列入资格认证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认证要求及重点：各市县社保局要将领取养老保险待遇资格认证列入年度重点工作，指定专人负责，每年属地居住人员待遇领取认证率必须达到100%，异地居住认证率达到90%以上。在实行严格年审的基础上，重点核查退职、60年代精减、享受遗属生活费和70周岁以上的高龄人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第十八条 国家提倡一对夫妻生育两个子女。符合法律、法规规定条件的，可以要求安排再生育子女。具体办法由省、自治区、直辖市人民代表大会或者其常务委员会规定。少数民族也要实行计划生育，具体办法由省、自治区、直辖市人民代表大会或者其常务委员会规定。夫妻双方户籍所在地的省、自治区、直辖市之间关于再生育子女的规定不一致的，按照有利于当事人的原则适用。</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第四十一条第一款 不符合本法第十八条规定生育子女的公民，应当依法缴纳社会抚养费。</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【行政法规】《社会抚养费征收管理办法》（2002年国务院令第357号）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不符合人口与计划生育法第十八条的规定生育子女的公民，应当依照本办法的规定缴纳社会抚养费。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任何单位和个人不得违反法律、法规的规定擅自增设与计划生育有关的收费项目，提高社会抚养费征收标准。</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第四条 社会抚养费的征收，由县级人民政府计划生育行政部门作出书面征收决定；县级人民政府计划生育行政部门可以委托乡(镇)人民政府或者街道办事处作出书面征收决定。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第五十二条 违反本条例规定生育的，以当地县上年度城镇人均可支配收入或者当地乡（镇）上年度农村人均收入为基数，对男女双方分别按照下列规定一次性征收社会抚养费：（一）超生一个子女，征收二至六倍的社会抚养费；（二）超生二个以上子女的，以超生一个子女应当征收社会抚养费为基数，按照生子女数为培数征收社会抚养费；（三）非婚生育子女，按照本条（一）项、二项规定征收社会抚养费；（四）违法收养子女的，按照本条（一）项、（二）项规定征收社会抚养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3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第二十八条 地方各级人民政府对农村实行计划生育的家庭发展经济，给予资金、技术、培训等方面的支持、优惠；对实行计划生育的贫困家庭，在扶贫贷款、以工代赈、扶贫项目和社会救济等方面给予优先照顾。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各级人民政府或者有关部门应当给予农村计划生育家庭以下优待：(二)实施‘少生快富’工程，按照国家和自治区的有关规定给予奖励及其他优待。</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【政府规章】《宁夏回族自治区少生快富扶贫工程实施办法》（2019年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自治区人民政府令第108号）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第十八条第一款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国家提倡一对夫妻生育两个子女。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符合法律、法规规定条件的，可以要求安排再生育子女。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生育第三个子女条件的，夫妻双方应当持夫妻双方的身份证、户口簿、结婚证原件；再婚的、收养子女的应当加持离婚证、收养登记证原件到一方户籍地所在的乡镇（街道）卫生和计划生育工作机构提出再生育申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乡镇（街道）卫生和计划生育工作机构应当自接到提交的相关材料之日起十日内进行审核，报县（市、区）卫生和计划生育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经批准生育第三个子女的，因户籍或者婚姻状况等发生变化不再符合再生育条件的，除已经怀孕的以外，批准生育的卫生和计划生育行政部门应当及时撤回批准再生育决定，并书面告知理由。</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第四十四条 在国家提倡一对夫妻生育一个子女期间，领取《独生子女父母光荣证》后再生育的，应当收回并注销其《独生子女父母光荣证》，停止享受独生子女父母奖励优惠待遇。</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【规范性文件】《自治区卫生计生委办公室关于补办独生子女父母光荣证有关事项的通知》(宁卫计办发〔2017〕210号)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第二十二条 实行生育登记服务制度。生育登记服务,按照国家有关规定执行。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【规范性文件】《关于印发&lt;宁夏回族自治区生育登记服务暂行办法&gt;的通知》(宁卫计发〔2017〕130号)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实行生育服务证制度。对准备生育夫妻实行生育登记或审批，免费发放生育服务证。</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第十四条 按生育登记（审批）权限，一、二孩生育由乡（镇、街道）审核盖章后生效，三孩生育由县（市、区）审批盖章后生效，各级医疗、社保机构按权限规定执行，不得随意提高审核层级。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【管理条例】《宁夏回族自治区人口与计划生育条例》（2019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在国家提倡一对夫妻生育一个子女期间，领取《独生子女父母光荣证》的家庭，子女死亡或者残疾（残疾达到三级以上），不再生育或者收养子女的，享受国家和自治区的计划生育家庭特别扶助金。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35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【规范性文件】《宁夏贫困精神残疾人救助项目与资金管理暂行办法》（宁残联发〔2014〕22号）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【规范性文件】《国务院关于建立残疾儿童康复救助制度的意见》（国发〔2018〕20号）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有条件的地区，可扩大残疾儿童康复救助年龄范围，也可放宽对救助对象家庭经济条件的限制。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【规范性文件】《自治区人民政府关于建立残疾儿童康复救助制度的实施意见》（宁政规发〔2018〕8号）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（一）救助对象救助对象为户籍（居住证）在宁夏的0-6周岁视力、听力、言语、肢体、智力残疾儿童和孤独症儿童。有条件的市、县（区），可扩大残疾儿童康复救助年龄范围。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（二）救助内容包括以减轻功能障碍、改善功能状况、增强生活自理和社会参与能力为主要目的的手术、辅助器具适配和康复训练等。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【规范性文件】《财政部中国残疾人联合会关于残疾人机动轮椅车燃油补贴的通知》（财社〔2010〕256号）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为贯彻落实《中共中央国务院关于促进残疾人事业发展的意见》和《国务院关于实施成品油价格和税费改革的通知》（国发〔2008〕37号））的精神，经报国务院同意，中央财政从2009年开始（即自成品油税费改革实施起）对残疾人机动轮椅车燃油给予适当补贴，补贴标准为每人每年200元。</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【规范性文件】《关于报送2011年残疾人机动轮椅车燃油补贴发放情况及2012年补贴申报的通知》（残联厅函〔2011〕121号）。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2011年，财政部根据汽油价格波动情况，将残疾人机动轮椅车燃油补贴标准由200元/年调整为260元/年。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【规范性文件】中国残联、国家发展改革委、民政部等八部门《关于发展残疾人辅助性就业的意见》(残联发〔2015〕27号)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一是公办或社会资本兴办的残疾人辅助性就业机构建设用地按公益事业建设用地纳入计划。</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二是对残疾人辅助性就业机构的一次性建设、场地租金、无障碍环境改造、生产设备和辅助器具购置及残疾职工社会保险等支出给予相关资金扶持。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三是符合税费优惠政策条件的辅助性就业机构，可以按照国家有关规定享受税收优惠和城市建设与公用事业收费优惠政策。</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四是将残疾人辅助性就业服务纳入政府购买残疾人服务项目。</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五是鼓励和引导各类助残志愿机构、残疾人服务组织为辅助性就业残疾人提供相应专业服务。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15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4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51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符合条件的残疾人申请自主就业创业扶持，需到就业创业所在地县级残联或残疾人就业服务机构填写《宁夏残疾人自主就业创业扶持申请申批表》，并出具以下材料：</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（一）残疾人本人身份证、残疾人证原件及复印件。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（二）首次创业的需提供《营业执照》原件及复印件。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（三）首次创业的，应有固定的经营（服务）场所或一年以上的场地租赁合同（服务协议）。</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0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【规范性文件】《中国残疾人联合会国家卫生和计划生育委员会关于印发〈中华人民共和国残疾人证管理办法〉的通知》（残联发〔2017〕34号）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残疾人证坚持申领自愿、属地管理原则。凡符合残疾标准的视力、听力、言语、肢体、智力、精神及多重残疾人，均可申领残疾人证。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第七条第一款 县级残联负责残疾人证的申办受理、核发管理等工作。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核发残疾人证程序。（一）申请：第一次申办残疾人证的申请人，需持申请人居民身份证、户口本和3张两寸近期免冠白底彩照，向户口所在地县级残联提出办证申请，如实填写申请表、评定表。申请智力、精神类残疾人证和未成年人申请残疾人证须同时提供法定监护人的证明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第一百零五条 出生日期原则上不得更改。公民实际出生日期与公安派出所户口登记出生日期确实不一致的，可以按本规定更正出生日期：</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未满18周岁的，持《出生证》、《接种卡》原件和复印件，填写《户口登记主要项目变更更正申请表》后逐级报批。如发现《出生证》、《接种卡》是补办的，须同时提供住院生产或接种记录复印材料，经社区民警调查核实，报经县级公安机关审核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（二）已满18周岁的，如能提供上述证明材料的予以办理，或只能提供其它证明材料的，经社区民警调查核实后，填写《户口登记主要项目变更更正申请表》，经县级公安机关审批后，方可办理。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（三）对于已有社会经历的人变更年龄的，确应公安机关登记错误的，经过调查核实后，予以更正。对于不能提供充足的变更理由，时间跨度大的不予变更。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（四）已办理过跨省迁移的不予更正；区内迁移，由原户籍地公安机关提供原始户籍档案资料的，可以予以更正。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（五）父母、兄弟姐妹之间年龄存在明显逻辑错误的，经公安机关调查核实后予以更正。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另在对申请出生日期更正的，由本人或监护人提出书面申请，并提供原始出生证明材料、原始户籍登记资料等足以证明年龄确属错误的、最早记载出生日期的原始资料及相关证明，经辖区民警调查核实并提交书面调查报告后，经派出所审核，县级公安机关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组织人事部门管理的干部本人要求确定或者更正出生日期的，按照《关于在干部人事档案审核工作中做好干部出生日期更正有关工作的通知》（组通字〔2016〕39号）规定办理，并经县级公安机关审核，市级公安机关审批后，方可予以更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户口登记服务处所变更更正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户口登记婚姻状况变更更正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第一百一十一条 公民申请婚姻状况变更登记的，除提交本人居民户口簿、居民身份证外，还应当提供以下相应材料：（一）在国内结婚或离婚的，提供民政、法院等部门出具的《结婚证》或《离婚证》或法院判决书；（二）在国外结婚或离婚的，提供加盖自治区外办翻译部门公章的国外《结婚证》或《离婚证》翻译件；（三）在港澳结婚或离婚的，提供《结婚证》或《离婚证》；（四）在台湾结婚或离婚的，提供台湾地方法院公证处的公证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户口登记兵役状况变更更正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第六章户口登记项目变更更正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户口登记文化程度变更更正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户口登记籍贯更正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第五十八条 申报户口登记的籍贯，一般填写婴儿祖父的经常居住地；不能确定祖父居住地的，一般随父亲籍贯确定。籍贯，城市填至区或不设区的市，农村填至县，但须冠以省、自治区、直辖市的名称或通用简称。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社会公开招聘考试、选调生户口迁入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未婚子女投靠父母落户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符合以下情形，且被投靠人拥有合法固定住所的，公民可以申请投靠户口迁移：　　　　</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（二）子女投靠父母。未婚子女（各地可结合实际调整范围），由本人或监护人提出申请，提供双方户口簿(原件、复印件)，子女与父母关系证明，填写申请表，派出所办理户口迁移手续(城镇投靠农村除外)。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4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转业、退休军人家属和未婚子女随迁落户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工作调动、人才引进、公务员录用等原因户口迁入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w:t>
            </w:r>
            <w:bookmarkStart w:id="9" w:name="_GoBack"/>
            <w:bookmarkEnd w:id="9"/>
            <w:r>
              <w:rPr>
                <w:rFonts w:hint="eastAsia" w:asciiTheme="minorEastAsia" w:hAnsiTheme="minorEastAsia" w:eastAsiaTheme="minorEastAsia" w:cstheme="minorEastAsia"/>
                <w:color w:val="000000"/>
                <w:spacing w:val="0"/>
                <w:kern w:val="0"/>
                <w:sz w:val="20"/>
                <w:szCs w:val="20"/>
                <w:lang w:val="en-US" w:eastAsia="zh-CN"/>
              </w:rPr>
              <w:t>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夫妻投靠落户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符合以下情形，且被投靠人拥有合法稳定住所的，公民可以申请投靠户口迁移：（一）夫妻投靠。符合以下情形，且被投靠人拥有合法稳定住所的，公民可以申请投靠户口迁移：</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（一）夫妻投靠。被投靠人有合法稳定住所的，由本人提出申请，提供双方户口簿、结婚证(原件、复印件)，填写申请表，派出所办理户口迁移手续。(城镇投靠农村除外)。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合法稳定住所户口迁移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第八十七条 凡依法取得合法稳定住所，申领户口准迁事宜时，应当提交以下材料：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（一）购买商品住房的出具房产证或购房合同及购房全额发票、贷款手续(购买的商品住房已交赋使用方可办理户口迁移手续)；租房的出具房屋租赁协议书及房管部门出具租赁登记备案证明；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（一）购买商品住房的出具房产证或购房合同及购房发票、贷款手续；租房的出具房屋租赁协议及房管部门办理租赁登记备案书；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个体工商户户口迁入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第八十八条 因投资原因迁移户口的公民，申领户口准迁事宜时，应当提供以下材料：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（一）工商部门签发的营业执照；</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（三）合法稳定住所证明或经房管部门备案的房屋租赁合同；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父母投靠成年子女落户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【行政法规】《中华人民共和国户口登记条例》(1958年1月全国人大常委会通过）</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（三）父母投靠子女。由本人提出申请，提供双方户口簿，子女与父母关系证明，填写申请表，派出所办理户口迁移手续(城镇投靠农村除外)。</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公民申请投靠迁移，被投靠人应当拥有本人合法稳定住所。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75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签订劳动合同人员户口迁入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hint="eastAsia" w:asciiTheme="minorEastAsia" w:hAnsiTheme="minorEastAsia" w:eastAsiaTheme="minorEastAsia" w:cstheme="minorEastAsia"/>
                <w:color w:val="000000"/>
                <w:spacing w:val="0"/>
                <w:kern w:val="0"/>
                <w:sz w:val="20"/>
                <w:szCs w:val="20"/>
                <w:lang w:eastAsia="zh-CN"/>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【规范性文件】2015年2月8日《宁夏回族自治区党委办公厅人民政府办公厅印发关于进一步推进户籍制度改革的实施意见的通知》（宁党办〔2015〕8号）</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(五)合理放宽银川市城区落户条件。在银川市城区同时具备下列条件的人员，本人及其共同居住生活的配偶、未成年子女、父母，可以申请登记常住户口：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1.凡依法取得住宅房屋所有权，或与房屋所有权人签订房屋租赁协议并在房管部门办理租赁登记备案的。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2.依法取得工商营业执照并依法经营满两年，或与用人单位签订劳动合同并连续务工满两年的。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3.按照国家规定在当地参加城镇职工社会保险满两年的。（各地可根据本地级市颁布的《关于进一步推进户籍制度改革的实施意见》中签订劳动动合同户口迁入条款办理此项业务）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8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公民姓名变更（未满18周岁）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5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公民姓名变更（已满18周岁）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1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被人民法院宣告失踪（死亡）公民户口恢复登记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第四十七条 公民经人民法院宣告失踪或者宣告死亡被注销户口，重新出现的，本人或者利害关系人可以持人民法院撤销宣告判决书申报恢复户口登记。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港、澳、台胞恢复户口登记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第四十五条 公民出国（出境）被注销户口、现回国（入境）要求恢复户口的，可以向合法稳定住所、单位或者直系亲属所在地公安机关申报恢复户口，并提交以下材料：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（一）回国（入境）使用的护照或旅行证；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（二）户口注销证明或原始户籍登记；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（三）合法稳定住所、直系亲属或者单位相关证明；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申报异地恢复户口的，还应当符合恢复地户口准入条件。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公安机关应当审核申请人的身份，具有华侨身份的不适用此条规定。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刑满释放人员恢复户口登记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【部门规章】《宁夏公安机关常住户口登记管理规范》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第四十六条 被判刑的公民，不注销户口。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区内之前因判刑被注销户口的，在刑满释放或者假释后，应当由本人持监狱管理部门开具的释放证或者假释通知书，向原户口注销地公安派出所申报恢复户口；在原户口注销地已不具备落户条件、要求异地恢复户口的，应当凭本人书面申请、释放（含假释）证明、注销户口所在地派出所证明、结婚证等亲属关系证明、或其亲属所在单位或居（村）委会情况证明、稳定住所及生活来源证明等相关材料，报落户地县级公安机关审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学生升学户口迁移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第九十一条 考取大中专院校的新生（包括研究生及以上学历学生，下同），可以凭新生录取通知书，自愿选择将户口迁往学校集体户口。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被军事院校录取的新生，属于现役军人的，凭新生录取通知书注销户口；不属于现役军人的，按前款规定办理。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被宗教院校录取的新生，一般不予办理户口迁移。</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毕业生回原籍落户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第九十二条 大中专院校毕业生入学时已将户口迁至学校学生集体户口，未落实工作单位或者落实工作单位但不符合工作地户口准入条件的，应当凭毕业证书、户口迁移证等材料，向入学时户口所在地或者现家庭所在地公安派出所申报迁入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大中专院校新生入学时已将户口从原户口登记地迁出，但未迁入学校学生集体户口的，应当持户口迁移证向原迁出地公安派出所申请恢复户口。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学生就业户口迁移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第九十四条 大中专院校毕业生和取得职业资格证书的技术人员被我区单位录（聘）用的，可以向工作地公安机关申报户口迁入登记，并提供以下材料：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（一）毕业证书或职业资格证书；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（二）单位介绍信或聘用合同；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（三）户口迁移证。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转学、退学、被开除学籍户口迁移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第九十三条 大中专院校学生在学期间被批准转学，要求将户口迁往区内其他地区的，凭省级教育主管部门的批准文件办理户口迁移手续；要求将户口迁往区外的，凭转出地和转入地省级、教育主管部门的批准文件办理户口迁移手续。</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大中专院校学生在学期间因故退学、开除学籍或者肄业的，凭学校批准文件或者相关证明办理户口迁移手续。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59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出国（出境）定居人员注销户口登记（取得台湾定居资格）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出国（出境）定居人员注销户口登记（取得香港澳门定居资格）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出国（出境）定居人员注销户口登记（定居或者取得外国国籍）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第六十七条 已在国（境）外定居或者加入外国国籍但未申报注销户口登记的，经我国驻外使（领）馆、港澳台事务主管部门或者县级以上公安机关出入境管理部门确认，户口所在地公安派出所应当履行告知程序后，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曾具有中国国籍的外国人被批准恢复中国国籍的，本人应当凭批准复籍证明，向原户口所在地公安派出所申报恢复户口登记。特殊情况下，也可向拟定居地公安派出所申报户口登记。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退伍、转业及离退休军人落户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随军家属户口迁移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第十条第一款</w:t>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第八十九条 因部队家属随军申请户口迁移的公民，申领户口准迁证时应当提交以下材料：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（一）部队团级以上政治部门批准手续；（二）军官证；（三）家属居民户口簿、居民身份证；（四）结婚证；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52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生活无着落的流浪乞讨人员户口登记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【规范性文件】《民政厅公安厅关于加强生活无着流浪乞讨人员身份查询和照料安置工作的实施意见》（宁民发〔2015〕92号）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 (宁政办发〔2016〕158号)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对生活无着落的流浪乞讨人员，经公安机关在三个月内无法查明身份信息的无法甄别身份的流浪乞讨等生活无着落人员，经承担监护职责的单位申请，可在公安派出所为监护单位设置的集体户上为申请的流浪乞讨人员办理落户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未办理收养手续的事实收养无户口人员补录户口登记（私自收养未办理收养登记的）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【地方性法规】《宁夏回族自治区无户口人员登记户口管理办法》 (宁政办发〔2016〕158号)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申请加入中国国籍获批准户口登记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第五十二条 获准取得中国国籍的公民，应当由本人持批准入籍通知书，向合法稳定住所所在地公安机关申报户口登记。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其他无户口人员补录户口登记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其他原因造成的无户口人员，本人或者承担监护职责的单位和个人可以提出申请，经公安机关会同有关部门调查核实后，可在派出所设置的社区集体户办理常住户口登记。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未办理收养手续的事实收养无户口人员补录户口登记（非私自收养已办理收养登记的）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农村地区因婚嫁等原因被注销原籍户口的户口登记恢复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【规范性文件】《宁夏回族自治区无户口人员登记户口管理办法》</w:t>
            </w:r>
            <w:r>
              <w:rPr>
                <w:rFonts w:hint="eastAsia" w:asciiTheme="minorEastAsia" w:hAnsiTheme="minorEastAsia" w:eastAsiaTheme="minorEastAsia" w:cstheme="minorEastAsia"/>
                <w:color w:val="000000"/>
                <w:spacing w:val="0"/>
                <w:kern w:val="0"/>
                <w:sz w:val="20"/>
                <w:szCs w:val="20"/>
                <w:lang w:eastAsia="zh-CN"/>
              </w:rPr>
              <w:t>（宁政办发</w:t>
            </w:r>
            <w:r>
              <w:rPr>
                <w:rFonts w:hint="eastAsia" w:asciiTheme="minorEastAsia" w:hAnsiTheme="minorEastAsia" w:eastAsiaTheme="minorEastAsia" w:cstheme="minorEastAsia"/>
                <w:color w:val="000000"/>
                <w:spacing w:val="0"/>
                <w:kern w:val="0"/>
                <w:sz w:val="20"/>
                <w:szCs w:val="20"/>
              </w:rPr>
              <w:t>〔2016〕</w:t>
            </w:r>
            <w:r>
              <w:rPr>
                <w:rFonts w:hint="eastAsia" w:asciiTheme="minorEastAsia" w:hAnsiTheme="minorEastAsia" w:eastAsiaTheme="minorEastAsia" w:cstheme="minorEastAsia"/>
                <w:color w:val="000000"/>
                <w:spacing w:val="0"/>
                <w:kern w:val="0"/>
                <w:sz w:val="20"/>
                <w:szCs w:val="20"/>
                <w:lang w:val="en-US" w:eastAsia="zh-CN"/>
              </w:rPr>
              <w:t>158号</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第九条 农村地区因婚嫁等原因被注销原籍户口的人员，经公安机关调查核实未在其他地方落户的，可以在原户口注销地申请恢复常住户口登记。符合现居住地落户条件的，可以办理户口迁移登记。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【规范性文件】《关于转发公安厅、民政厅、卫生计生委&lt;宁夏回族自治区无户口人员登记户口管理办法&gt;的通知》（宁政办发〔2016〕158号）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第四十条 公民个人收养、且未办理出生登记的婴儿，收养人可以凭本人居民户口簿、居民身份证和民政部门出具的收养登记证，向收养人常住户口所在地公安派出所申报户口登记。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社会福利机构抚养的查找不到生父母的弃婴、儿童，由该机构负责人持婴儿、儿童基本情况证明及收养社会福利机构资格证明，向该机构集体户口所在地公安派出所申报出生登记。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第四十一条 1999年4月1日《收养法》修改决定施行前，公民私自收养未出生登记的子女的，收养人可以凭本人居民户口簿、居民身份证和司法部门出具的收养公证书，向收养人常住户口所在地公安派出所申报户口登记。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第一百零九条 公民实施变性手术，申请变更性别登记的，应当提交以下材料：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（一）申请人居民户口簿、居民身份证；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（二）未成年人还应提供其监护人居民户口簿、居民身份证；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（三）本人或者监护人应当凭国内三级医院出具的性别鉴定证明，或者具备资格的司法鉴定机构出具的证明，向户口所在地公安派出所申请，经地市级公安机关审批后予以变更。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83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第六十四条 被批准服现役的应征公民在入伍前，应当由本人或者家属持应征公民入伍通知书，在批准入伍之日起半年内到户口所在地公安派出所注销户口。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第六十五条 被批准服现役的应征公民未按规定注销户口的，公安派出所可以凭人民武装部门出具的应征公民入伍人员名单，经告知应征公民入伍人员直系亲属直接注销其户口。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公安机关发现服现役公民未注销户口的，调查核实后，经告知应征公民入伍人员直系亲属直接注销其户口。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48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第十九条 户口登记以户为单位。共同居住生活在同一住址、同一成套合法稳定住所内的、以家庭关系为主的常住人口，立为一户。一个家庭分居数处且不在一起生活的，应当分别立户。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单身居住的，有合法稳定住所的，可以单立为一户（未成年人不得单独立户）。违法建造的房屋，不予立户。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针对农村分户立户明确如下：</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(一)提供分别居住的房屋所有权等相关合法凭证的同户人，可予以单独立户；涉及征地拆迁等相关事宜的，依据当地政府相关政策文件执行。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(二)子女已结婚成家，且有单独合法稳定住所，可以予以单独立户。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(三)对30周岁以上尚未结婚的人要求分户的，考虑到农村的实际情况，凡符合单独生活条件的，可以予以分户。需提供的材料是：</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1.村委会提供单独生活证明。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2.社区民警调查核实后签署意见。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第二十五条 符合下列条件的机关、团体、企业、事业、学校等单位，可以设立单位集体户：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（一）集体宿舍房屋产权为本单位所有；</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（二）有居住在本单位集体宿舍且相互之间无家庭成员关系的职工；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（三）居住集体宿舍人员数量较多（一般不少于10人），确有设立单位集体户必要；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（四）有专人负责协助管理集体户口。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非本单位职工不得挂靠单位集体户。一个单位只设立一个单位集体户。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755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【规范性文件】《中国公民民族成份登记管理办法》(2015年10月中华人民共和国国家民族事务委员会、中华人民共和国公安部令第2号）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第七条 公民民族成份经确认登记后，一般不得变更。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未满十八周岁的公民，有下列情况之一的，可以申请变更其民族成份一次。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（一）父母婚姻关系发生变化，其民族成份与直接抚养的一方不同的；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（二）父母婚姻关系发生变化，其民族成份与继父（母）的民族成份不同的；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（三）其民族成份与养父（母）的民族成份不同的。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年满十八周岁的公民，在其年满十八周岁之日起的两年内，可以依据其父或者其母的民族成份申请变更一次。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【规范性文件】《宁夏公安机关常住户口登记管理规范》</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第一百零八条 公民民族成分经确认后，一般不得变更。公民民族成份在户籍管理过程中被错报、误登的，由公安部门按照纠错程序更正其民族成份。若需进行民族变更，由申请人向户籍所在地民族事务部门申请，公安机关按照民族事务部门审批意见，逐级上报审批办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年满十八周岁之日起的两年内，可以依据其父母的民族成分申请变更一次。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未满十八周岁公民申请变更民族成份，需提交以下证明材料：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书面申请书；（二）公民本人的居民户口簿及公民的养（继）父（母）的居民户口簿、居民身份证；（三）地市级人民政府民族工作主管部门批准变更民族成份的批复。年满十八周岁的公民申请变更民族成份，需提交以下证明材料：（一）由本人提交的书面申请书；（二）公民本人及其父母的居民户口簿、居民身份证；（三）地市级人民政府民族工作主管部门批准变更民族成份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16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公安派出所出具的证明主要包括下列9类情形：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户口登记项目内容变更更正证明；2.注销户口证明；3.亲属关系证明；4.被拐儿童身份证明；5.捡拾弃婴(儿童)报案证明；6.非正常死亡证明；7.临时身份证明；8.有无犯罪记录证明（此类证明已出台工作规定）；9.法律法规规定的由公安派出所出具证明的其他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第七条 办理乘坐交通工具、住旅馆、参加考试需出具临时身份证明的，由管辖派出所通过人口信息系统核实后办理并注明有效期限。</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对婚姻登记需出具临时身份证明的，由户籍所在地公安派出所核实相关信息后办理，并注明用途和有效期限。</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1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0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第一百一十七条 公民遗失居民户口簿的，户主应当及时到公安派出所申报证件遗失和补发，公安机关凭户主申请和户主身份证或户主书面委托书及委托人和户主的身份证，在人口信息管理系统中核实后，给予补发，并登记补打时间（告知群众半年内不再补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新的居民户口簿补发后，原居民户口簿自然作废；遗失的居民户口簿重新找到的，应当上缴公安派出所。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5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第一百二十条 户口准迁证、迁移证等户口迁移证件超过有效日期或者遗失的，应当向原签发机关申请补发、换发。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签发地公安机关应当按原证件内容予以补发、换发，并注明开具日期。补发、换发前，签发地公安机关应当通过人口信息管理系统查询持证人落户情况，不得要求当事人提供未落户证明等材料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2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【地方性法规】2017年3月自治区政府颁布《宁夏回族自治区居住证管理办法》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公民离开常住户口所在地，在居住地居住并办理暂住登记满半年（含半年）以上，符合有合法稳定就业、合法稳定住所、连续就读条件之一的，可以依照本条例的规定申领居住证。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【地方性法规】《宁夏回族自治区居住证管理办法》2017年3月颁布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房屋出租人应当在房屋出租之日起3个工作日内，将承租房屋的流动人口信息报送公安机关或者乡镇、街道流动人口服务管理机构。房屋出租人与承租房屋的流动人口终止租赁关系的，应当在终止租赁关系之日起3个工作日内，将人员名单报送公安机关或者乡镇、街道流动人口服务管理机构。居住地址发生变更的流动人口，应当在变更之日起3个工作日内，向现居住地公安机关或者乡镇、街道流动人口服务管理机构申报变更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7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房屋出租人应当自房屋出租之日起3个工作日内，将承租房屋的流动人口信息及出租房屋信息报送流动人口综合服务站（点）或者公安派出所，并督促流动人口申报居住登记。房屋出租人与承租房屋的流动人口终止租赁关系的，应当自终止租赁关系之日起3个工作日内，将相关人员名单报送流动人口综合服务站（点）或者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居住在中华人民共和国境内的年满十六周岁的中国公民，应当依照本法的规定申请领取居民身份证；未满十六周岁的中国公民，可以依照本法的规定申请领取居民身份证。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十六周岁至二十五周岁的，发给有效期十年的居民身份证；二十六周岁至四十五周岁的，发给有效期二十年的居民身份证；四十六周岁以上的，发给长期有效的居民身份证。未满十六周岁的公民，自愿申请领取居民身份证的，发给有效期五年的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第十二条第二款 公民在申请领取、换领、补领居民身份证期间，急需使用居民身份证的，可以申请领取临时居民身份证，公安机关应当按照规定及时予以办理。具体办法由国务院公安部门规定。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【行政法规】《中华人民共和国临时居民身份证管理办法》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居住在中华人民共和国境内的中国公民，在申请领取、换领、补领居民身份证期间，急需使用居民身份证的，可以申请领取临时居民身份证。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sz w:val="20"/>
                <w:szCs w:val="20"/>
              </w:rPr>
              <w:t>主席令第51号）</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【规范性文件】《公安部关于建立居民身份证异地受理挂失申报和丢失招领制度的意见》（2015年11月12日）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未满十六周岁公民的居民身份证有前款情形的，可以申请换领、换发或者补领新证。</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公民办理常住户口迁移手续时，公安机关应当在居民身份证的机读项目中记载公民常住户口所在地住址变动的情况，并告知本人。</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2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3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93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第十二条第一款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【规范性文件】《宁夏全面启动全国异地补办换领居民身份证业务工作通知》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一、受理范围全国所有省份</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二、受理适用对象。在我区合法稳定就业、就学、居住的各省户籍人员居住半年以上并在辖区派出所办理居住证的，可在各县区设置的受理点申请办理居民身份证有效期满换领、损坏换领和丢失补领业务：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具体如下：</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1.已领取银川市、石嘴山市、吴忠市居住证，实际居住半年以上的；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2.已在中卫市、固原市公安机关进行流动人口信息登记并居住半年以上（居住地派出所开据的居住半年以上登记证明；</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3.持有经教育部门注册的学生证或学籍证明等材料的。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待《宁夏居住证管理办法》全面实施后，严格按照规定办理居住证。</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三、异地受理的业务范围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居民身份证有效期满换领、居民身份证损坏换领、居民身份证丢失补领业务。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四、异地受理需要的证明材料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申请人持本人在居住地办理的居住证及居民户口簿或驾驶证、社保卡、学生证等带照片的有效证件之一。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二）父亲或者母亲居民户口簿、居民身份证；无出生医学证明的，当事人应当向卫生行政部门申请补发，无法申领出生医学证明的，可凭亲子鉴定报告及社区、村委会证明，经户口登记机关调查核实后办理。（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1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第三十六条 夫妻一方为现役军人、一方为地方居民的，所生子女应当随地方居民一方常住户口申报出生登记。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夫妻双方均为现役军人的，在子女祖父母或外祖父母户口所在地派出所登记，也可向父亲或母亲部队所在地公安派出所的集体户申报出生登记。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4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0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【部门规章】《宁夏回族自治区无户口人员登记户口管理办法》（宁政办发〔2016〕158号）</w:t>
            </w:r>
          </w:p>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第一条 1996年1月1日及以后出生的无户口人员（含政策外生育、非婚生育的），需凭《出生医学证明》和父母一方的有效身份证、结婚证或非婚生育说明（为无户人员申请落户的监护人所在居（村）委会的生育说明），按照随父随母落户自愿的政策，可以到父母一方户籍所在地公安机关申请办理常住户口登记。其中在助产机构内出生、未申领《出生医学证明》的人员，本人或者其监护人应当向该助产机构申领《出生医学证明》；在助产机构外出生、未申领《出生医学证明》的人员，本人或者其监护人需提供具有资质的鉴定机构出具的亲子鉴定证明，向拟落户县级卫生计生行政部门指定的管理机构申领《出生医学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第六十二条 公民被人民法院判处死刑执行或者宣告死亡的，由利害关系人持人民法院死刑判决书或者死亡宣告判决书、执行死刑或者宣告死亡公民居民户口簿和居民身份证，向执行死刑或者宣告死亡公民户口所在地公安派出所申报死亡登记，注销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公安派出所办理死亡登记，应当在居民户口簿死亡人员页加盖户口注销章，注明死亡时间、原因，并缴销其居民身份证。单独立户的死亡人员，还应当缴销其居民户口簿，并开具死亡注销户籍证明。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0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83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第一百八十三条 因承办法律事务需要，要求查询有关公民户口登记信息的，律师可以凭律师执业证书和律师事务所证明以及立案通知书（应提供法院出具的调查令），向相关公民户口所在地公安派出所或者市、县公安机关户口管理部门申请查询。</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【部门法规】公安部等十二部门2016年8月3日联合下发的《关于改进和规范公安派出所出具证明工作的意见》的通知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办理相关社会事务时，无法用法定身份证件证明的事项，需要公安派出所开具相关证明的，由公安派出所根据具体情况予以办理。主要包括下列9类情形：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【地方规范性文件】宁夏</w:t>
            </w:r>
            <w:r>
              <w:rPr>
                <w:rFonts w:hint="eastAsia" w:asciiTheme="minorEastAsia" w:hAnsiTheme="minorEastAsia" w:eastAsiaTheme="minorEastAsia" w:cstheme="minorEastAsia"/>
                <w:color w:val="000000"/>
                <w:spacing w:val="0"/>
                <w:kern w:val="0"/>
                <w:sz w:val="20"/>
                <w:szCs w:val="20"/>
                <w:lang w:eastAsia="zh-CN"/>
              </w:rPr>
              <w:t>回族自治区</w:t>
            </w:r>
            <w:r>
              <w:rPr>
                <w:rFonts w:hint="eastAsia" w:asciiTheme="minorEastAsia" w:hAnsiTheme="minorEastAsia" w:eastAsiaTheme="minorEastAsia" w:cstheme="minorEastAsia"/>
                <w:color w:val="000000"/>
                <w:spacing w:val="0"/>
                <w:kern w:val="0"/>
                <w:sz w:val="20"/>
                <w:szCs w:val="20"/>
              </w:rPr>
              <w:t>公安厅 2017年3月21日印发《宁夏公安机关出具有无违法犯罪记录证明工作规定（试行）》</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第二条本规定适用于下列根据法律、法规、规章和省级以上党委、政府及其工作部门有关文件的规定，需要公安机关出具公民个人有无违法犯罪记录证明的情形：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因从事某种特定职业或行业以无相关违法犯罪记录为前提条件，公民本人提出申请的；（二）因出国（境）、诉讼需要，公民本人提出申请的；（三）因办理公民有无违法犯罪记录公证事项需要，公证机构提出申请的；（四）因服兵役、入党、招警（含警察院校招生）、招录公务员、从事航空招飞特殊职业等政审考察需要，相关单位提出申请的；（五）其他根据法律、法规、规章和有关文件规定，需要出具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虽无法律、法规、规章和相关文件规定，但公民确有正当事由，需要公安机关出具本人有无违法犯罪记录证明的，公安机关也可以视情出具，具体范围由县级以上公安机关确定。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除可能对公共利益造成重大影响的情形外，公安机关不受理第一款规定以外的单位提出的申请，以及公民针对他人提出的申请。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户口登记工作，由各级公安机关主管。</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市、县</w:t>
            </w:r>
          </w:p>
        </w:tc>
      </w:tr>
    </w:tbl>
    <w:p>
      <w:pPr>
        <w:pStyle w:val="3"/>
        <w:spacing w:line="560" w:lineRule="exact"/>
        <w:ind w:firstLine="5120" w:firstLineChars="1600"/>
        <w:jc w:val="left"/>
        <w:rPr>
          <w:rFonts w:ascii="仿宋_GB2312" w:hAnsi="仿宋_GB2312" w:eastAsia="仿宋_GB2312" w:cs="仿宋_GB2312"/>
          <w:sz w:val="32"/>
          <w:szCs w:val="32"/>
        </w:rPr>
      </w:pPr>
    </w:p>
    <w:sectPr>
      <w:pgSz w:w="16838" w:h="11906" w:orient="landscape"/>
      <w:pgMar w:top="1587" w:right="1417" w:bottom="1474"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B2B13"/>
    <w:multiLevelType w:val="singleLevel"/>
    <w:tmpl w:val="CECB2B13"/>
    <w:lvl w:ilvl="0" w:tentative="0">
      <w:start w:val="1"/>
      <w:numFmt w:val="chineseCounting"/>
      <w:suff w:val="nothing"/>
      <w:lvlText w:val="（%1）"/>
      <w:lvlJc w:val="left"/>
      <w:rPr>
        <w:rFonts w:hint="eastAsia"/>
      </w:rPr>
    </w:lvl>
  </w:abstractNum>
  <w:abstractNum w:abstractNumId="1">
    <w:nsid w:val="46849680"/>
    <w:multiLevelType w:val="singleLevel"/>
    <w:tmpl w:val="46849680"/>
    <w:lvl w:ilvl="0" w:tentative="0">
      <w:start w:val="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2753"/>
    <w:rsid w:val="00032238"/>
    <w:rsid w:val="00094654"/>
    <w:rsid w:val="000C4937"/>
    <w:rsid w:val="00160F17"/>
    <w:rsid w:val="00197A9B"/>
    <w:rsid w:val="00245E2C"/>
    <w:rsid w:val="00277C22"/>
    <w:rsid w:val="002A06C4"/>
    <w:rsid w:val="0045651F"/>
    <w:rsid w:val="004E2753"/>
    <w:rsid w:val="00512257"/>
    <w:rsid w:val="005C4357"/>
    <w:rsid w:val="006A3517"/>
    <w:rsid w:val="006C3859"/>
    <w:rsid w:val="00717974"/>
    <w:rsid w:val="008D7377"/>
    <w:rsid w:val="008E362E"/>
    <w:rsid w:val="00950C96"/>
    <w:rsid w:val="009C52FA"/>
    <w:rsid w:val="00A16E5D"/>
    <w:rsid w:val="00A31A20"/>
    <w:rsid w:val="00A427D1"/>
    <w:rsid w:val="00AC72CD"/>
    <w:rsid w:val="00B143BC"/>
    <w:rsid w:val="00BF032C"/>
    <w:rsid w:val="00C20D8D"/>
    <w:rsid w:val="00C30C68"/>
    <w:rsid w:val="00C659EF"/>
    <w:rsid w:val="00C858F3"/>
    <w:rsid w:val="00CC6527"/>
    <w:rsid w:val="00D204FB"/>
    <w:rsid w:val="00D57735"/>
    <w:rsid w:val="00DE04CB"/>
    <w:rsid w:val="00E145B6"/>
    <w:rsid w:val="01792CCC"/>
    <w:rsid w:val="02507731"/>
    <w:rsid w:val="0265097F"/>
    <w:rsid w:val="02CD5731"/>
    <w:rsid w:val="02F33F60"/>
    <w:rsid w:val="032C2694"/>
    <w:rsid w:val="033974AF"/>
    <w:rsid w:val="0451696E"/>
    <w:rsid w:val="04B16D32"/>
    <w:rsid w:val="057C7EF7"/>
    <w:rsid w:val="05A032C0"/>
    <w:rsid w:val="05AF0739"/>
    <w:rsid w:val="061F5C8F"/>
    <w:rsid w:val="069C2110"/>
    <w:rsid w:val="077A4B20"/>
    <w:rsid w:val="0783700C"/>
    <w:rsid w:val="07B419C5"/>
    <w:rsid w:val="07DB2206"/>
    <w:rsid w:val="07EA30D7"/>
    <w:rsid w:val="08166608"/>
    <w:rsid w:val="082A4E03"/>
    <w:rsid w:val="084D2337"/>
    <w:rsid w:val="08D60DAF"/>
    <w:rsid w:val="096023A6"/>
    <w:rsid w:val="0981102D"/>
    <w:rsid w:val="099B3532"/>
    <w:rsid w:val="09AE0398"/>
    <w:rsid w:val="09AE3D55"/>
    <w:rsid w:val="09CB5586"/>
    <w:rsid w:val="0A204CF6"/>
    <w:rsid w:val="0A7A13D7"/>
    <w:rsid w:val="0A9B79A6"/>
    <w:rsid w:val="0AA927EA"/>
    <w:rsid w:val="0BC31F85"/>
    <w:rsid w:val="0C245A0E"/>
    <w:rsid w:val="0DC4382A"/>
    <w:rsid w:val="0DE171DA"/>
    <w:rsid w:val="0E3B13A5"/>
    <w:rsid w:val="0EEA098F"/>
    <w:rsid w:val="0F331763"/>
    <w:rsid w:val="10327CE5"/>
    <w:rsid w:val="10BE745D"/>
    <w:rsid w:val="10C0335E"/>
    <w:rsid w:val="10C6432B"/>
    <w:rsid w:val="11D9128D"/>
    <w:rsid w:val="127A7A6F"/>
    <w:rsid w:val="12881453"/>
    <w:rsid w:val="13A67D5F"/>
    <w:rsid w:val="13CC3334"/>
    <w:rsid w:val="13DB0362"/>
    <w:rsid w:val="143D2F7E"/>
    <w:rsid w:val="15A57026"/>
    <w:rsid w:val="16185448"/>
    <w:rsid w:val="16EB6924"/>
    <w:rsid w:val="171A5D1C"/>
    <w:rsid w:val="17AE764C"/>
    <w:rsid w:val="17FB099E"/>
    <w:rsid w:val="182111FD"/>
    <w:rsid w:val="18536193"/>
    <w:rsid w:val="18C70B1C"/>
    <w:rsid w:val="18F51F2C"/>
    <w:rsid w:val="18FB6F6A"/>
    <w:rsid w:val="18FE00A9"/>
    <w:rsid w:val="19383B11"/>
    <w:rsid w:val="198C3DBB"/>
    <w:rsid w:val="19951B2F"/>
    <w:rsid w:val="199A5F4A"/>
    <w:rsid w:val="1A2D36AB"/>
    <w:rsid w:val="1A462784"/>
    <w:rsid w:val="1A793249"/>
    <w:rsid w:val="1AA31C69"/>
    <w:rsid w:val="1AB63034"/>
    <w:rsid w:val="1B0D119F"/>
    <w:rsid w:val="1BB64D6D"/>
    <w:rsid w:val="1CCA71AF"/>
    <w:rsid w:val="1CF01EB0"/>
    <w:rsid w:val="1D107F90"/>
    <w:rsid w:val="1DF77A96"/>
    <w:rsid w:val="1DFF302A"/>
    <w:rsid w:val="1E9F5781"/>
    <w:rsid w:val="1EBC770C"/>
    <w:rsid w:val="1EC342FE"/>
    <w:rsid w:val="1FB059D9"/>
    <w:rsid w:val="20E12BBE"/>
    <w:rsid w:val="211D2157"/>
    <w:rsid w:val="21246833"/>
    <w:rsid w:val="224E54FA"/>
    <w:rsid w:val="224F1074"/>
    <w:rsid w:val="22791230"/>
    <w:rsid w:val="22CA2634"/>
    <w:rsid w:val="22E158FD"/>
    <w:rsid w:val="23007818"/>
    <w:rsid w:val="233D2158"/>
    <w:rsid w:val="242E5B14"/>
    <w:rsid w:val="24E55907"/>
    <w:rsid w:val="255C5E8A"/>
    <w:rsid w:val="2594549D"/>
    <w:rsid w:val="25E6143B"/>
    <w:rsid w:val="263A2B37"/>
    <w:rsid w:val="2654479A"/>
    <w:rsid w:val="26710C28"/>
    <w:rsid w:val="26752BC0"/>
    <w:rsid w:val="2692438F"/>
    <w:rsid w:val="26AF2B6A"/>
    <w:rsid w:val="26DE0FAF"/>
    <w:rsid w:val="277279AB"/>
    <w:rsid w:val="27F741D8"/>
    <w:rsid w:val="292A2BCA"/>
    <w:rsid w:val="298D4F65"/>
    <w:rsid w:val="29D72A90"/>
    <w:rsid w:val="2A5A3A08"/>
    <w:rsid w:val="2AA47D5F"/>
    <w:rsid w:val="2ACE5289"/>
    <w:rsid w:val="2B993AE0"/>
    <w:rsid w:val="2BDB3247"/>
    <w:rsid w:val="2BE537DE"/>
    <w:rsid w:val="2C510253"/>
    <w:rsid w:val="2C904F56"/>
    <w:rsid w:val="2CB86672"/>
    <w:rsid w:val="2D0B1982"/>
    <w:rsid w:val="2D633553"/>
    <w:rsid w:val="2D814C6F"/>
    <w:rsid w:val="2DB30CC9"/>
    <w:rsid w:val="2DE36310"/>
    <w:rsid w:val="2DE95DCB"/>
    <w:rsid w:val="2EEF727B"/>
    <w:rsid w:val="30856762"/>
    <w:rsid w:val="30E52233"/>
    <w:rsid w:val="32B37826"/>
    <w:rsid w:val="32D01238"/>
    <w:rsid w:val="33182CCF"/>
    <w:rsid w:val="335414ED"/>
    <w:rsid w:val="337E0029"/>
    <w:rsid w:val="33FB4E00"/>
    <w:rsid w:val="343B4F07"/>
    <w:rsid w:val="344F0104"/>
    <w:rsid w:val="345A63D2"/>
    <w:rsid w:val="346C33E5"/>
    <w:rsid w:val="350D1383"/>
    <w:rsid w:val="350D653A"/>
    <w:rsid w:val="35CD3D17"/>
    <w:rsid w:val="369E077A"/>
    <w:rsid w:val="36C86750"/>
    <w:rsid w:val="36D5207C"/>
    <w:rsid w:val="371C7636"/>
    <w:rsid w:val="371D615A"/>
    <w:rsid w:val="3787036A"/>
    <w:rsid w:val="37B10A59"/>
    <w:rsid w:val="37C1345E"/>
    <w:rsid w:val="38EC0E14"/>
    <w:rsid w:val="399C6E29"/>
    <w:rsid w:val="3B124BE4"/>
    <w:rsid w:val="3C343A1B"/>
    <w:rsid w:val="3D1840AC"/>
    <w:rsid w:val="3DEB6D4F"/>
    <w:rsid w:val="3E155D97"/>
    <w:rsid w:val="3E177FDF"/>
    <w:rsid w:val="3E9E5143"/>
    <w:rsid w:val="3EDC011A"/>
    <w:rsid w:val="3FA30A4C"/>
    <w:rsid w:val="3FAC6F7E"/>
    <w:rsid w:val="3FDE2874"/>
    <w:rsid w:val="40886AEA"/>
    <w:rsid w:val="41393377"/>
    <w:rsid w:val="421217C8"/>
    <w:rsid w:val="423666F8"/>
    <w:rsid w:val="42E3249B"/>
    <w:rsid w:val="43A21E83"/>
    <w:rsid w:val="44287686"/>
    <w:rsid w:val="44664A61"/>
    <w:rsid w:val="44B52A60"/>
    <w:rsid w:val="45064A0B"/>
    <w:rsid w:val="455B1B52"/>
    <w:rsid w:val="45A44E7C"/>
    <w:rsid w:val="45D0411A"/>
    <w:rsid w:val="46591977"/>
    <w:rsid w:val="466675BC"/>
    <w:rsid w:val="46684EF6"/>
    <w:rsid w:val="471368F8"/>
    <w:rsid w:val="47373BD4"/>
    <w:rsid w:val="474D20A5"/>
    <w:rsid w:val="482420D5"/>
    <w:rsid w:val="48EC66F8"/>
    <w:rsid w:val="491241E4"/>
    <w:rsid w:val="491A4165"/>
    <w:rsid w:val="493226F3"/>
    <w:rsid w:val="49AB0F30"/>
    <w:rsid w:val="49B41F99"/>
    <w:rsid w:val="4A8B0386"/>
    <w:rsid w:val="4AC37DC9"/>
    <w:rsid w:val="4AE72CB2"/>
    <w:rsid w:val="4AEF4589"/>
    <w:rsid w:val="4B8D0082"/>
    <w:rsid w:val="4B936BB1"/>
    <w:rsid w:val="4B993A96"/>
    <w:rsid w:val="4BC22920"/>
    <w:rsid w:val="4BD46EC4"/>
    <w:rsid w:val="4C08678F"/>
    <w:rsid w:val="4C5729FD"/>
    <w:rsid w:val="4D9204CE"/>
    <w:rsid w:val="4E5628F3"/>
    <w:rsid w:val="4EBD107E"/>
    <w:rsid w:val="4F033A0F"/>
    <w:rsid w:val="4FB92692"/>
    <w:rsid w:val="501615D3"/>
    <w:rsid w:val="5054034D"/>
    <w:rsid w:val="507B4A1B"/>
    <w:rsid w:val="5085429E"/>
    <w:rsid w:val="50B01AFF"/>
    <w:rsid w:val="51445787"/>
    <w:rsid w:val="516C65AA"/>
    <w:rsid w:val="518A7BFF"/>
    <w:rsid w:val="51DE73E2"/>
    <w:rsid w:val="520204AA"/>
    <w:rsid w:val="532631CD"/>
    <w:rsid w:val="53E41BEB"/>
    <w:rsid w:val="541A70A3"/>
    <w:rsid w:val="544D10A6"/>
    <w:rsid w:val="54E511E8"/>
    <w:rsid w:val="55960919"/>
    <w:rsid w:val="5638239F"/>
    <w:rsid w:val="563F6D39"/>
    <w:rsid w:val="56896277"/>
    <w:rsid w:val="569246F1"/>
    <w:rsid w:val="56BE3C12"/>
    <w:rsid w:val="572E17A8"/>
    <w:rsid w:val="57330A52"/>
    <w:rsid w:val="57374E8A"/>
    <w:rsid w:val="57557E86"/>
    <w:rsid w:val="58492811"/>
    <w:rsid w:val="584A299C"/>
    <w:rsid w:val="58B07A87"/>
    <w:rsid w:val="58C93486"/>
    <w:rsid w:val="58EE54FC"/>
    <w:rsid w:val="59083FCA"/>
    <w:rsid w:val="59A8262D"/>
    <w:rsid w:val="5A340C88"/>
    <w:rsid w:val="5A526B03"/>
    <w:rsid w:val="5A5925A9"/>
    <w:rsid w:val="5B1E0451"/>
    <w:rsid w:val="5C8418A0"/>
    <w:rsid w:val="5D5C7998"/>
    <w:rsid w:val="5DA41951"/>
    <w:rsid w:val="5E426120"/>
    <w:rsid w:val="5E8102BD"/>
    <w:rsid w:val="5ECD3CA4"/>
    <w:rsid w:val="5FAB6188"/>
    <w:rsid w:val="60506555"/>
    <w:rsid w:val="60A349E4"/>
    <w:rsid w:val="60BD4759"/>
    <w:rsid w:val="60D71AB3"/>
    <w:rsid w:val="61656516"/>
    <w:rsid w:val="61C24474"/>
    <w:rsid w:val="620B0025"/>
    <w:rsid w:val="637A7025"/>
    <w:rsid w:val="63B7766A"/>
    <w:rsid w:val="644A4B26"/>
    <w:rsid w:val="644D788C"/>
    <w:rsid w:val="64F65D8F"/>
    <w:rsid w:val="65025CFA"/>
    <w:rsid w:val="653A3DB8"/>
    <w:rsid w:val="65BB1B8C"/>
    <w:rsid w:val="65E721BD"/>
    <w:rsid w:val="65EB321B"/>
    <w:rsid w:val="65F40A12"/>
    <w:rsid w:val="663460CB"/>
    <w:rsid w:val="666F5E76"/>
    <w:rsid w:val="66797D44"/>
    <w:rsid w:val="66AF612C"/>
    <w:rsid w:val="66F3188E"/>
    <w:rsid w:val="67EC263F"/>
    <w:rsid w:val="68137D0A"/>
    <w:rsid w:val="682D2026"/>
    <w:rsid w:val="68A8032A"/>
    <w:rsid w:val="690B66A0"/>
    <w:rsid w:val="69325449"/>
    <w:rsid w:val="693D6CA6"/>
    <w:rsid w:val="69870DCD"/>
    <w:rsid w:val="6AFB694B"/>
    <w:rsid w:val="6B266401"/>
    <w:rsid w:val="6B950657"/>
    <w:rsid w:val="6C015EAF"/>
    <w:rsid w:val="6D440C27"/>
    <w:rsid w:val="6DD877C8"/>
    <w:rsid w:val="6E2D3CAF"/>
    <w:rsid w:val="6E6D5353"/>
    <w:rsid w:val="6EA502C5"/>
    <w:rsid w:val="6FA41BA6"/>
    <w:rsid w:val="6FCE45FE"/>
    <w:rsid w:val="70336157"/>
    <w:rsid w:val="71107A61"/>
    <w:rsid w:val="711E3324"/>
    <w:rsid w:val="712B7388"/>
    <w:rsid w:val="713A2176"/>
    <w:rsid w:val="71EB4746"/>
    <w:rsid w:val="71EE7D3F"/>
    <w:rsid w:val="729A4B31"/>
    <w:rsid w:val="72B04CBB"/>
    <w:rsid w:val="72F72F29"/>
    <w:rsid w:val="731C2A8B"/>
    <w:rsid w:val="739B01AE"/>
    <w:rsid w:val="73AB6D4D"/>
    <w:rsid w:val="73BE025B"/>
    <w:rsid w:val="73CF46F9"/>
    <w:rsid w:val="74467A11"/>
    <w:rsid w:val="74D24CC9"/>
    <w:rsid w:val="74DD1FDF"/>
    <w:rsid w:val="75505368"/>
    <w:rsid w:val="763669E7"/>
    <w:rsid w:val="76775EC0"/>
    <w:rsid w:val="769A5DDE"/>
    <w:rsid w:val="77432A2C"/>
    <w:rsid w:val="774819D1"/>
    <w:rsid w:val="77E07DE1"/>
    <w:rsid w:val="78463B2C"/>
    <w:rsid w:val="794019F0"/>
    <w:rsid w:val="79564D9B"/>
    <w:rsid w:val="797B4AAC"/>
    <w:rsid w:val="798D7207"/>
    <w:rsid w:val="79F230AE"/>
    <w:rsid w:val="7A047A59"/>
    <w:rsid w:val="7A2C3689"/>
    <w:rsid w:val="7A3020FA"/>
    <w:rsid w:val="7A43076B"/>
    <w:rsid w:val="7A733D6E"/>
    <w:rsid w:val="7A7D40F5"/>
    <w:rsid w:val="7AE2066C"/>
    <w:rsid w:val="7AFB6AB0"/>
    <w:rsid w:val="7B244D57"/>
    <w:rsid w:val="7C1A050A"/>
    <w:rsid w:val="7C9B19AA"/>
    <w:rsid w:val="7CCD280C"/>
    <w:rsid w:val="7CCE4AA1"/>
    <w:rsid w:val="7D461942"/>
    <w:rsid w:val="7DF32222"/>
    <w:rsid w:val="7E852687"/>
    <w:rsid w:val="7E914D07"/>
    <w:rsid w:val="7EA21A34"/>
    <w:rsid w:val="7F9D64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_GBK" w:hAnsi="?????_GBK"/>
      <w:color w:val="000000"/>
      <w:kern w:val="0"/>
      <w:sz w:val="24"/>
    </w:rPr>
  </w:style>
  <w:style w:type="paragraph" w:styleId="3">
    <w:name w:val="Normal Indent"/>
    <w:basedOn w:val="1"/>
    <w:qFormat/>
    <w:uiPriority w:val="0"/>
    <w:pPr>
      <w:ind w:firstLine="200" w:firstLineChars="200"/>
    </w:pPr>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Hyperlink"/>
    <w:basedOn w:val="8"/>
    <w:qFormat/>
    <w:uiPriority w:val="0"/>
    <w:rPr>
      <w:rFonts w:ascii="Arial" w:hAnsi="Arial" w:cs="Arial"/>
      <w:color w:val="000000"/>
      <w:u w:val="none"/>
    </w:rPr>
  </w:style>
  <w:style w:type="paragraph" w:customStyle="1" w:styleId="11">
    <w:name w:val="BodyText1I2"/>
    <w:basedOn w:val="12"/>
    <w:qFormat/>
    <w:uiPriority w:val="0"/>
    <w:pPr>
      <w:spacing w:after="120"/>
      <w:ind w:left="200" w:leftChars="200" w:firstLine="420" w:firstLineChars="200"/>
    </w:pPr>
    <w:rPr>
      <w:rFonts w:ascii="Times New Roman"/>
    </w:rPr>
  </w:style>
  <w:style w:type="paragraph" w:customStyle="1" w:styleId="12">
    <w:name w:val="BodyTextIndent"/>
    <w:basedOn w:val="1"/>
    <w:qFormat/>
    <w:uiPriority w:val="0"/>
    <w:pPr>
      <w:ind w:left="420"/>
    </w:pPr>
    <w:rPr>
      <w:rFonts w:ascii="仿宋_GB2312" w:eastAsia="仿宋_GB2312"/>
      <w:sz w:val="32"/>
    </w:rPr>
  </w:style>
  <w:style w:type="character" w:customStyle="1" w:styleId="13">
    <w:name w:val="批注框文本 Char"/>
    <w:basedOn w:val="8"/>
    <w:link w:val="4"/>
    <w:qFormat/>
    <w:uiPriority w:val="0"/>
    <w:rPr>
      <w:rFonts w:ascii="Calibri" w:hAnsi="Calibr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51368</Words>
  <Characters>52387</Characters>
  <Lines>386</Lines>
  <Paragraphs>108</Paragraphs>
  <TotalTime>63</TotalTime>
  <ScaleCrop>false</ScaleCrop>
  <LinksUpToDate>false</LinksUpToDate>
  <CharactersWithSpaces>54306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2020-08-26T07:21:00Z</dcterms:created>
  <dc:creator>3</dc:creator>
  <cp:lastModifiedBy>佐伊</cp:lastModifiedBy>
  <cp:lastPrinted>2020-11-27T07:58:00Z</cp:lastPrinted>
  <dcterms:modified xsi:type="dcterms:W3CDTF">2021-07-06T07:16:04Z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20DF6B7942984800B9CF77267A49CA2F</vt:lpwstr>
  </property>
</Properties>
</file>