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附件4</w:t>
      </w:r>
    </w:p>
    <w:p>
      <w:pPr>
        <w:widowControl/>
        <w:spacing w:line="580" w:lineRule="exact"/>
        <w:jc w:val="center"/>
        <w:rPr>
          <w:rFonts w:hint="eastAsia" w:ascii="方正小标宋_GBK" w:hAnsi="仿宋" w:eastAsia="方正小标宋_GBK"/>
          <w:sz w:val="44"/>
        </w:rPr>
      </w:pPr>
      <w:r>
        <w:rPr>
          <w:rFonts w:hint="eastAsia" w:ascii="方正小标宋_GBK" w:hAnsi="仿宋" w:eastAsia="方正小标宋_GBK"/>
          <w:sz w:val="44"/>
        </w:rPr>
        <w:t>建议提案协办意见的函（格式）</w:t>
      </w: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 w:eastAsia="仿宋_GB2312"/>
          <w:sz w:val="32"/>
        </w:rPr>
      </w:pP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[办复情况标记]</w:t>
      </w: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[是否同意公开]</w:t>
      </w:r>
    </w:p>
    <w:p>
      <w:pPr>
        <w:widowControl/>
        <w:autoSpaceDE w:val="0"/>
        <w:autoSpaceDN w:val="0"/>
        <w:spacing w:line="580" w:lineRule="exact"/>
        <w:jc w:val="left"/>
        <w:textAlignment w:val="bottom"/>
        <w:rPr>
          <w:rFonts w:hint="eastAsia" w:ascii="仿宋_GB2312" w:hAnsi="仿宋" w:eastAsia="仿宋_GB2312"/>
          <w:sz w:val="32"/>
        </w:rPr>
      </w:pPr>
    </w:p>
    <w:p>
      <w:pPr>
        <w:widowControl/>
        <w:autoSpaceDE w:val="0"/>
        <w:autoSpaceDN w:val="0"/>
        <w:spacing w:line="580" w:lineRule="exact"/>
        <w:jc w:val="center"/>
        <w:textAlignment w:val="bottom"/>
        <w:rPr>
          <w:rFonts w:hint="eastAsia" w:ascii="方正小标宋_GBK" w:hAnsi="仿宋" w:eastAsia="方正小标宋_GBK"/>
          <w:sz w:val="44"/>
        </w:rPr>
      </w:pPr>
      <w:r>
        <w:rPr>
          <w:rFonts w:hint="eastAsia" w:ascii="方正小标宋_GBK" w:hAnsi="仿宋" w:eastAsia="方正小标宋_GBK"/>
          <w:sz w:val="44"/>
        </w:rPr>
        <w:t>宁夏回族自治区××厅（局、委、办）</w:t>
      </w:r>
    </w:p>
    <w:p>
      <w:pPr>
        <w:spacing w:line="580" w:lineRule="exact"/>
        <w:rPr>
          <w:rFonts w:hint="eastAsia"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>———————————————————————————</w:t>
      </w:r>
    </w:p>
    <w:p>
      <w:pPr>
        <w:spacing w:line="580" w:lineRule="exact"/>
        <w:jc w:val="right"/>
        <w:rPr>
          <w:rFonts w:hint="eastAsia" w:ascii="仿宋_GB2312" w:hAnsi="仿宋" w:eastAsia="仿宋_GB2312"/>
          <w:sz w:val="44"/>
        </w:rPr>
      </w:pPr>
      <w:r>
        <w:rPr>
          <w:rFonts w:hint="eastAsia" w:ascii="仿宋_GB2312" w:hAnsi="仿宋" w:eastAsia="仿宋_GB2312"/>
          <w:sz w:val="32"/>
        </w:rPr>
        <w:t>××〔2019〕×号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</w:rPr>
        <w:t>关于自治区十二届人大二次会议（</w:t>
      </w:r>
      <w:r>
        <w:rPr>
          <w:rFonts w:hint="eastAsia" w:ascii="方正小标宋简体" w:eastAsia="方正小标宋简体"/>
          <w:sz w:val="44"/>
          <w:szCs w:val="44"/>
        </w:rPr>
        <w:t>自治区政协十一届二次会议</w:t>
      </w:r>
      <w:r>
        <w:rPr>
          <w:rFonts w:hint="eastAsia" w:ascii="方正小标宋_GBK" w:hAnsi="仿宋" w:eastAsia="方正小标宋_GBK"/>
          <w:sz w:val="44"/>
        </w:rPr>
        <w:t>）第××号建议（</w:t>
      </w:r>
      <w:r>
        <w:rPr>
          <w:rFonts w:hint="eastAsia" w:ascii="方正小标宋简体" w:eastAsia="方正小标宋简体"/>
          <w:sz w:val="44"/>
          <w:szCs w:val="44"/>
        </w:rPr>
        <w:t>提案）</w:t>
      </w:r>
    </w:p>
    <w:p>
      <w:pPr>
        <w:spacing w:line="580" w:lineRule="exact"/>
        <w:jc w:val="center"/>
        <w:rPr>
          <w:rFonts w:hint="eastAsia" w:ascii="方正小标宋_GBK" w:hAnsi="仿宋" w:eastAsia="方正小标宋_GBK"/>
          <w:sz w:val="44"/>
        </w:rPr>
      </w:pPr>
      <w:r>
        <w:rPr>
          <w:rFonts w:hint="eastAsia" w:ascii="方正小标宋_GBK" w:hAnsi="仿宋" w:eastAsia="方正小标宋_GBK"/>
          <w:sz w:val="44"/>
        </w:rPr>
        <w:t>协办意见的函</w:t>
      </w:r>
    </w:p>
    <w:p>
      <w:pPr>
        <w:spacing w:line="580" w:lineRule="exac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×××（主办单位）：</w:t>
      </w:r>
    </w:p>
    <w:p>
      <w:pPr>
        <w:spacing w:line="580" w:lineRule="exact"/>
        <w:ind w:firstLine="645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现就×××代表（提案者）提出的关于×××的建议（提案），提出如下协办意见：</w:t>
      </w:r>
    </w:p>
    <w:p>
      <w:pPr>
        <w:spacing w:line="580" w:lineRule="exact"/>
        <w:ind w:firstLine="645"/>
        <w:rPr>
          <w:rFonts w:hint="eastAsia" w:ascii="仿宋_GB2312" w:hAnsi="仿宋" w:eastAsia="仿宋_GB2312"/>
          <w:sz w:val="32"/>
        </w:rPr>
      </w:pPr>
    </w:p>
    <w:p>
      <w:pPr>
        <w:spacing w:line="580" w:lineRule="exact"/>
        <w:ind w:firstLine="3200" w:firstLineChars="1000"/>
        <w:jc w:val="center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（加盖印章）</w:t>
      </w:r>
    </w:p>
    <w:p>
      <w:pPr>
        <w:spacing w:line="580" w:lineRule="exact"/>
        <w:ind w:firstLine="3200" w:firstLineChars="1000"/>
        <w:jc w:val="center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×××厅（局、委、办）</w:t>
      </w:r>
    </w:p>
    <w:p>
      <w:pPr>
        <w:spacing w:line="580" w:lineRule="exact"/>
        <w:ind w:firstLine="3200" w:firstLineChars="1000"/>
        <w:jc w:val="center"/>
        <w:rPr>
          <w:rFonts w:hint="eastAsia"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201</w:t>
      </w:r>
      <w:r>
        <w:rPr>
          <w:rFonts w:hint="eastAsia" w:ascii="仿宋_GB2312" w:hAnsi="仿宋" w:eastAsia="仿宋_GB2312"/>
          <w:sz w:val="32"/>
        </w:rPr>
        <w:t>9</w:t>
      </w:r>
      <w:r>
        <w:rPr>
          <w:rFonts w:ascii="仿宋_GB2312" w:hAnsi="仿宋" w:eastAsia="仿宋_GB2312"/>
          <w:sz w:val="32"/>
        </w:rPr>
        <w:t>年</w:t>
      </w:r>
      <w:r>
        <w:rPr>
          <w:rFonts w:hint="eastAsia" w:ascii="仿宋_GB2312" w:hAnsi="仿宋" w:eastAsia="仿宋_GB2312"/>
          <w:sz w:val="32"/>
        </w:rPr>
        <w:t>×</w:t>
      </w:r>
      <w:r>
        <w:rPr>
          <w:rFonts w:ascii="仿宋_GB2312" w:hAnsi="仿宋" w:eastAsia="仿宋_GB2312"/>
          <w:sz w:val="32"/>
        </w:rPr>
        <w:t>月</w:t>
      </w:r>
      <w:r>
        <w:rPr>
          <w:rFonts w:hint="eastAsia" w:ascii="仿宋_GB2312" w:hAnsi="仿宋" w:eastAsia="仿宋_GB2312"/>
          <w:sz w:val="32"/>
        </w:rPr>
        <w:t>×</w:t>
      </w:r>
      <w:r>
        <w:rPr>
          <w:rFonts w:ascii="仿宋_GB2312" w:hAnsi="仿宋" w:eastAsia="仿宋_GB2312"/>
          <w:sz w:val="32"/>
        </w:rPr>
        <w:t>日</w:t>
      </w:r>
    </w:p>
    <w:p>
      <w:pPr>
        <w:widowControl/>
        <w:autoSpaceDE w:val="0"/>
        <w:autoSpaceDN w:val="0"/>
        <w:spacing w:line="580" w:lineRule="exact"/>
        <w:textAlignment w:val="bottom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联系单位及电话： </w:t>
      </w:r>
    </w:p>
    <w:p>
      <w:pPr>
        <w:widowControl/>
        <w:autoSpaceDE w:val="0"/>
        <w:autoSpaceDN w:val="0"/>
        <w:spacing w:line="580" w:lineRule="exact"/>
        <w:ind w:left="960" w:hanging="960" w:hangingChars="300"/>
        <w:textAlignment w:val="bottom"/>
        <w:rPr>
          <w:rFonts w:hint="eastAsia" w:ascii="仿宋_GB2312" w:hAnsi="仿宋" w:eastAsia="仿宋_GB2312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sz w:val="32"/>
        </w:rPr>
        <w:t>抄送：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自治区人大常委会代表联络与选举任免工作委员会（自治区政协提案委员会），自治区人民政府督查室。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0E80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2019-04-03T02:45:52Z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