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附件6            </w:t>
      </w:r>
      <w:r>
        <w:rPr>
          <w:rFonts w:hint="eastAsia" w:ascii="方正小标宋_GBK" w:hAnsi="黑体" w:eastAsia="方正小标宋_GBK" w:cs="黑体"/>
          <w:sz w:val="44"/>
          <w:szCs w:val="44"/>
        </w:rPr>
        <w:t xml:space="preserve"> 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《自治区水污染防治行动工作方案》量化目标任务分解表</w:t>
      </w:r>
    </w:p>
    <w:tbl>
      <w:tblPr>
        <w:tblStyle w:val="3"/>
        <w:tblW w:w="131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897"/>
        <w:gridCol w:w="1067"/>
        <w:gridCol w:w="58"/>
        <w:gridCol w:w="504"/>
        <w:gridCol w:w="357"/>
        <w:gridCol w:w="175"/>
        <w:gridCol w:w="221"/>
        <w:gridCol w:w="327"/>
        <w:gridCol w:w="167"/>
        <w:gridCol w:w="541"/>
        <w:gridCol w:w="12"/>
        <w:gridCol w:w="167"/>
        <w:gridCol w:w="180"/>
        <w:gridCol w:w="545"/>
        <w:gridCol w:w="45"/>
        <w:gridCol w:w="265"/>
        <w:gridCol w:w="45"/>
        <w:gridCol w:w="545"/>
        <w:gridCol w:w="175"/>
        <w:gridCol w:w="105"/>
        <w:gridCol w:w="76"/>
        <w:gridCol w:w="724"/>
        <w:gridCol w:w="178"/>
        <w:gridCol w:w="132"/>
        <w:gridCol w:w="774"/>
        <w:gridCol w:w="351"/>
        <w:gridCol w:w="75"/>
        <w:gridCol w:w="478"/>
        <w:gridCol w:w="176"/>
        <w:gridCol w:w="500"/>
        <w:gridCol w:w="34"/>
        <w:gridCol w:w="190"/>
        <w:gridCol w:w="356"/>
        <w:gridCol w:w="544"/>
        <w:gridCol w:w="40"/>
        <w:gridCol w:w="496"/>
        <w:gridCol w:w="364"/>
        <w:gridCol w:w="7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exact"/>
        </w:trPr>
        <w:tc>
          <w:tcPr>
            <w:tcW w:w="13140" w:type="dxa"/>
            <w:gridSpan w:val="39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一、住房城乡建设部门任务分解表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序号</w:t>
            </w:r>
          </w:p>
        </w:tc>
        <w:tc>
          <w:tcPr>
            <w:tcW w:w="12606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任务内容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exac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2606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加快城镇污水处理设施建设与改造。</w:t>
            </w:r>
            <w:r>
              <w:rPr>
                <w:rStyle w:val="5"/>
                <w:rFonts w:hint="default" w:hAnsi="宋体"/>
              </w:rPr>
              <w:t>到2020年，全区所有县城和重点镇具备污水收集处理能力，县城、城市污水处理率分别达到85%、95%。</w:t>
            </w:r>
            <w:r>
              <w:rPr>
                <w:rFonts w:hint="eastAsia" w:ascii="仿宋_GB2312" w:hAnsi="宋体" w:eastAsia="仿宋_GB2312" w:cs="仿宋_GB2312"/>
                <w:sz w:val="24"/>
              </w:rPr>
              <w:t>到2017年，银川市建成区污水基本实现全收集、全处理，其他地级城市建成区于2020年年底前基本实现。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地级市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2015年底城镇污水处理设施（34个）</w:t>
            </w:r>
          </w:p>
        </w:tc>
        <w:tc>
          <w:tcPr>
            <w:tcW w:w="8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2016年改造（16个）</w:t>
            </w:r>
          </w:p>
        </w:tc>
        <w:tc>
          <w:tcPr>
            <w:tcW w:w="8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2017年改造（17个)</w:t>
            </w:r>
          </w:p>
        </w:tc>
        <w:tc>
          <w:tcPr>
            <w:tcW w:w="1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2016年</w:t>
            </w:r>
          </w:p>
        </w:tc>
        <w:tc>
          <w:tcPr>
            <w:tcW w:w="1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2017年</w:t>
            </w:r>
          </w:p>
        </w:tc>
        <w:tc>
          <w:tcPr>
            <w:tcW w:w="1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2018年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2019年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新建污水设施（2个）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污水收集率（%）</w:t>
            </w:r>
          </w:p>
        </w:tc>
        <w:tc>
          <w:tcPr>
            <w:tcW w:w="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新建污水设施（4个）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污水收集率（%）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新建污水设施（2个）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污水收集率（%）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新建污水设施（个）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污水收集率（%）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新建污水设施（个）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污水收集率（%）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银川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</w:t>
            </w:r>
          </w:p>
        </w:tc>
        <w:tc>
          <w:tcPr>
            <w:tcW w:w="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94</w:t>
            </w:r>
          </w:p>
        </w:tc>
        <w:tc>
          <w:tcPr>
            <w:tcW w:w="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95</w:t>
            </w:r>
          </w:p>
        </w:tc>
        <w:tc>
          <w:tcPr>
            <w:tcW w:w="1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ascii="Arial" w:hAnsi="Arial" w:cs="Arial"/>
                <w:sz w:val="24"/>
              </w:rPr>
              <w:t>−</w:t>
            </w:r>
          </w:p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95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−</w:t>
            </w:r>
          </w:p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95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−</w:t>
            </w:r>
          </w:p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石嘴山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88</w:t>
            </w:r>
          </w:p>
        </w:tc>
        <w:tc>
          <w:tcPr>
            <w:tcW w:w="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90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92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94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吴忠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</w:t>
            </w:r>
          </w:p>
        </w:tc>
        <w:tc>
          <w:tcPr>
            <w:tcW w:w="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87</w:t>
            </w:r>
          </w:p>
        </w:tc>
        <w:tc>
          <w:tcPr>
            <w:tcW w:w="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90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92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94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中卫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87</w:t>
            </w:r>
          </w:p>
        </w:tc>
        <w:tc>
          <w:tcPr>
            <w:tcW w:w="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90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92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94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固原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86</w:t>
            </w:r>
          </w:p>
        </w:tc>
        <w:tc>
          <w:tcPr>
            <w:tcW w:w="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90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92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94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exac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12606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推进污泥处理处置。</w:t>
            </w:r>
            <w:r>
              <w:rPr>
                <w:rStyle w:val="5"/>
                <w:rFonts w:hint="default" w:hAnsi="宋体"/>
              </w:rPr>
              <w:t>现有2个污泥处理处置设施应于2017年年底前基本完成达标改造，5个地级市污泥无害化处理处置率应于2020年底前达到90%以上。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地级市</w:t>
            </w:r>
          </w:p>
        </w:tc>
        <w:tc>
          <w:tcPr>
            <w:tcW w:w="2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现有污泥处理设施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2016年</w:t>
            </w:r>
          </w:p>
        </w:tc>
        <w:tc>
          <w:tcPr>
            <w:tcW w:w="21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2017年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2018年</w:t>
            </w: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2019年</w:t>
            </w:r>
          </w:p>
        </w:tc>
        <w:tc>
          <w:tcPr>
            <w:tcW w:w="2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2020年</w:t>
            </w:r>
          </w:p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数量（个）</w:t>
            </w: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达标数量（个）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改造（个)</w:t>
            </w:r>
          </w:p>
        </w:tc>
        <w:tc>
          <w:tcPr>
            <w:tcW w:w="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新建（个）</w:t>
            </w:r>
          </w:p>
        </w:tc>
        <w:tc>
          <w:tcPr>
            <w:tcW w:w="1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改造（个)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新建（个）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新建（个）</w:t>
            </w: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新建（个）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新建（个）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无害化处理率（%）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银川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100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石嘴山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0</w:t>
            </w: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0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0</w:t>
            </w:r>
          </w:p>
        </w:tc>
        <w:tc>
          <w:tcPr>
            <w:tcW w:w="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89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吴忠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0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91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中卫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0</w:t>
            </w:r>
          </w:p>
        </w:tc>
        <w:tc>
          <w:tcPr>
            <w:tcW w:w="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96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固原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0</w:t>
            </w:r>
          </w:p>
        </w:tc>
        <w:tc>
          <w:tcPr>
            <w:tcW w:w="9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87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12606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促进再生水利用。</w:t>
            </w:r>
            <w:r>
              <w:rPr>
                <w:rStyle w:val="5"/>
                <w:rFonts w:hint="default" w:hAnsi="宋体"/>
              </w:rPr>
              <w:t>到2017年底，全区共建成20座再生水利用设施。到2020年，全区再生水利用率达到25%以上。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地级市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现有再生水利用设施（个）</w:t>
            </w:r>
          </w:p>
        </w:tc>
        <w:tc>
          <w:tcPr>
            <w:tcW w:w="2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2016年</w:t>
            </w:r>
          </w:p>
        </w:tc>
        <w:tc>
          <w:tcPr>
            <w:tcW w:w="17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2017年</w:t>
            </w:r>
          </w:p>
        </w:tc>
        <w:tc>
          <w:tcPr>
            <w:tcW w:w="21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2018年</w:t>
            </w:r>
          </w:p>
        </w:tc>
        <w:tc>
          <w:tcPr>
            <w:tcW w:w="2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2019年</w:t>
            </w:r>
          </w:p>
        </w:tc>
        <w:tc>
          <w:tcPr>
            <w:tcW w:w="2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新建（个）</w:t>
            </w:r>
          </w:p>
        </w:tc>
        <w:tc>
          <w:tcPr>
            <w:tcW w:w="1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利用率(%)</w:t>
            </w:r>
          </w:p>
        </w:tc>
        <w:tc>
          <w:tcPr>
            <w:tcW w:w="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新建（个）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利用率(%)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产生再生水（吨）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利用率(%)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产生再生水（吨）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利用率(%)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产生再生水（吨）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利用率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银川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</w:t>
            </w:r>
          </w:p>
        </w:tc>
        <w:tc>
          <w:tcPr>
            <w:tcW w:w="1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1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24</w:t>
            </w:r>
          </w:p>
        </w:tc>
        <w:tc>
          <w:tcPr>
            <w:tcW w:w="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石嘴山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1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22</w:t>
            </w:r>
          </w:p>
        </w:tc>
        <w:tc>
          <w:tcPr>
            <w:tcW w:w="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吴忠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1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1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21</w:t>
            </w:r>
          </w:p>
        </w:tc>
        <w:tc>
          <w:tcPr>
            <w:tcW w:w="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25</w:t>
            </w:r>
          </w:p>
        </w:tc>
        <w:tc>
          <w:tcPr>
            <w:tcW w:w="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固原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25</w:t>
            </w:r>
          </w:p>
        </w:tc>
        <w:tc>
          <w:tcPr>
            <w:tcW w:w="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exac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</w:t>
            </w:r>
          </w:p>
        </w:tc>
        <w:tc>
          <w:tcPr>
            <w:tcW w:w="12606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加强城镇节水。</w:t>
            </w:r>
            <w:r>
              <w:rPr>
                <w:rStyle w:val="5"/>
                <w:rFonts w:hint="default" w:hAnsi="宋体"/>
              </w:rPr>
              <w:t>对使用超过50年和材质落后的供水管网进行更新改造，到2017年，全区公共供水管网漏损率控制在12%以内；到2020年，控制在10%以内。到2020年，5个地级市全部达到国家节水型城市标准要求。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地级市</w:t>
            </w:r>
          </w:p>
        </w:tc>
        <w:tc>
          <w:tcPr>
            <w:tcW w:w="16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使用超过50年和材质落后的供水管网（千米）</w:t>
            </w:r>
          </w:p>
        </w:tc>
        <w:tc>
          <w:tcPr>
            <w:tcW w:w="19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2016年</w:t>
            </w:r>
          </w:p>
        </w:tc>
        <w:tc>
          <w:tcPr>
            <w:tcW w:w="1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2017年</w:t>
            </w:r>
          </w:p>
        </w:tc>
        <w:tc>
          <w:tcPr>
            <w:tcW w:w="11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2016年达到国家节水型城市标准的市</w:t>
            </w:r>
          </w:p>
        </w:tc>
        <w:tc>
          <w:tcPr>
            <w:tcW w:w="1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2017年达到国家节水型城市标准的市</w:t>
            </w:r>
          </w:p>
        </w:tc>
        <w:tc>
          <w:tcPr>
            <w:tcW w:w="11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2018年达到国家节水型城市标准的市</w:t>
            </w:r>
          </w:p>
        </w:tc>
        <w:tc>
          <w:tcPr>
            <w:tcW w:w="116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2019年达到国家节水型城市标准的市</w:t>
            </w:r>
          </w:p>
        </w:tc>
        <w:tc>
          <w:tcPr>
            <w:tcW w:w="1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2020年达到国家节水型城市标准的市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62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更新改造(千米）</w:t>
            </w:r>
          </w:p>
        </w:tc>
        <w:tc>
          <w:tcPr>
            <w:tcW w:w="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漏损率控制率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更新改造(千米）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漏损率控制率</w:t>
            </w:r>
          </w:p>
        </w:tc>
        <w:tc>
          <w:tcPr>
            <w:tcW w:w="111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5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64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银川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10.5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10.4</w:t>
            </w:r>
          </w:p>
        </w:tc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达标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石嘴山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11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10.8</w:t>
            </w:r>
          </w:p>
        </w:tc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达标</w:t>
            </w:r>
          </w:p>
        </w:tc>
        <w:tc>
          <w:tcPr>
            <w:tcW w:w="1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吴忠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10.3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10.3</w:t>
            </w:r>
          </w:p>
        </w:tc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达标</w:t>
            </w:r>
          </w:p>
        </w:tc>
        <w:tc>
          <w:tcPr>
            <w:tcW w:w="1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中卫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10.8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10.6</w:t>
            </w:r>
          </w:p>
        </w:tc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达标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固原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12.2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12.0</w:t>
            </w:r>
          </w:p>
        </w:tc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达标</w:t>
            </w:r>
          </w:p>
        </w:tc>
      </w:tr>
    </w:tbl>
    <w:p>
      <w:pPr>
        <w:rPr>
          <w:rFonts w:hint="eastAsia" w:ascii="仿宋_GB2312" w:hAnsi="宋体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二、水利部门任务分解表</w:t>
      </w:r>
    </w:p>
    <w:tbl>
      <w:tblPr>
        <w:tblStyle w:val="3"/>
        <w:tblW w:w="135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900"/>
        <w:gridCol w:w="1260"/>
        <w:gridCol w:w="419"/>
        <w:gridCol w:w="661"/>
        <w:gridCol w:w="180"/>
        <w:gridCol w:w="1002"/>
        <w:gridCol w:w="438"/>
        <w:gridCol w:w="720"/>
        <w:gridCol w:w="540"/>
        <w:gridCol w:w="286"/>
        <w:gridCol w:w="974"/>
        <w:gridCol w:w="585"/>
        <w:gridCol w:w="567"/>
        <w:gridCol w:w="108"/>
        <w:gridCol w:w="1080"/>
        <w:gridCol w:w="655"/>
        <w:gridCol w:w="284"/>
        <w:gridCol w:w="281"/>
        <w:gridCol w:w="1022"/>
        <w:gridCol w:w="10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序号</w:t>
            </w:r>
          </w:p>
        </w:tc>
        <w:tc>
          <w:tcPr>
            <w:tcW w:w="1298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任务内容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exac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2984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实施最严格水资源管理。</w:t>
            </w:r>
            <w:r>
              <w:rPr>
                <w:rFonts w:hint="eastAsia" w:ascii="仿宋_GB2312" w:hAnsi="宋体" w:eastAsia="仿宋_GB2312" w:cs="仿宋_GB2312"/>
                <w:sz w:val="24"/>
              </w:rPr>
              <w:t>2016年年底前，建立自治区重点监控用水单位名录。到2020年，全区用水总量控制在73.27亿立方米以内。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8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地级市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2016年年底前，重点监控用水单位数量及名录。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2016年底，用水量（亿立方米）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2017年底，用水量（亿立方米）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2018年底，用水量（亿立方米）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2019年底，用水量（亿立方米）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2020年底，用水量（亿立方米）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银川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39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19.35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19.35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19.40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19.40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19.40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石嘴山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74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10.6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10.6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10.65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10.65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吴忠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46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16.9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16.9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16.95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16.95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16.95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固原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1.89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1.89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2.01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2.01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中卫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27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13.21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13.21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13.26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13.26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13.26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宁东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2.14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2.14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2.37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2.37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2.37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1298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完善节水型社会考核指标体系。</w:t>
            </w:r>
            <w:r>
              <w:rPr>
                <w:rFonts w:hint="eastAsia" w:ascii="仿宋_GB2312" w:hAnsi="宋体" w:eastAsia="仿宋_GB2312" w:cs="仿宋_GB2312"/>
                <w:sz w:val="24"/>
              </w:rPr>
              <w:t>到2020年，全区万元地区生产总值用水量、万元工业增加值用水量比2013年分别下降35%和25%以上。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3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地级市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2016年，万元增加值用水量下降比例（%）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2017年，万元增加值用水量下降比例（%）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2018年，万元增加值用水量下降比例（%）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2019年，万元增加值用水量下降比例（%）</w:t>
            </w: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2020年，万元增加值用水量下降比例（%）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银川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石嘴山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吴忠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固原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中卫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宁东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1298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发展农业节水。</w:t>
            </w:r>
            <w:r>
              <w:rPr>
                <w:rFonts w:hint="eastAsia" w:ascii="仿宋_GB2312" w:hAnsi="宋体" w:eastAsia="仿宋_GB2312" w:cs="仿宋_GB2312"/>
                <w:sz w:val="24"/>
              </w:rPr>
              <w:t>到2020年，全区高效节水灌溉面积达到400万亩左右，农田灌溉水有效利用系数达到0.53以上。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地级市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2016年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2017年</w:t>
            </w:r>
          </w:p>
        </w:tc>
        <w:tc>
          <w:tcPr>
            <w:tcW w:w="2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2018年</w:t>
            </w:r>
          </w:p>
        </w:tc>
        <w:tc>
          <w:tcPr>
            <w:tcW w:w="2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2019年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高效节水灌溉面积（万亩）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农田灌溉水有效利用系数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高效节水灌溉面积（万亩）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农田灌溉水有效利用系数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高效节水灌溉面积（万亩）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农田灌溉水有效利用系数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高效节水灌溉面积（万亩）</w:t>
            </w:r>
          </w:p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农田灌溉水有效利用系数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高效节水灌溉面积（万亩）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农田灌溉水有效利用系数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银川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54.2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60.2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66.2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72.2</w:t>
            </w:r>
          </w:p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78.2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石嘴山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15.6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17.6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19.6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21.6</w:t>
            </w:r>
          </w:p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23.6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吴忠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66.9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76.9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86.9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96.9</w:t>
            </w:r>
          </w:p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106.9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固原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57.3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59.3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61.3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63.3</w:t>
            </w:r>
          </w:p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65.3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49.9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59.4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68.9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78.4</w:t>
            </w:r>
          </w:p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87.9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农垦局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20.1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24.6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29.1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33.6</w:t>
            </w:r>
          </w:p>
        </w:tc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38.1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sz w:val="24"/>
        </w:rPr>
      </w:pPr>
    </w:p>
    <w:tbl>
      <w:tblPr>
        <w:tblStyle w:val="3"/>
        <w:tblpPr w:leftFromText="180" w:rightFromText="180" w:vertAnchor="text" w:horzAnchor="margin" w:tblpXSpec="center" w:tblpY="114"/>
        <w:tblOverlap w:val="never"/>
        <w:tblW w:w="140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15"/>
        <w:gridCol w:w="900"/>
        <w:gridCol w:w="720"/>
        <w:gridCol w:w="900"/>
        <w:gridCol w:w="900"/>
        <w:gridCol w:w="720"/>
        <w:gridCol w:w="900"/>
        <w:gridCol w:w="900"/>
        <w:gridCol w:w="720"/>
        <w:gridCol w:w="900"/>
        <w:gridCol w:w="900"/>
        <w:gridCol w:w="720"/>
        <w:gridCol w:w="900"/>
        <w:gridCol w:w="900"/>
        <w:gridCol w:w="720"/>
        <w:gridCol w:w="9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14055" w:type="dxa"/>
            <w:gridSpan w:val="17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三、农牧部门任务分解表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序号</w:t>
            </w:r>
          </w:p>
        </w:tc>
        <w:tc>
          <w:tcPr>
            <w:tcW w:w="1351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任务内容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351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</w:rPr>
              <w:t>控制农业面源污染。</w:t>
            </w:r>
            <w:r>
              <w:rPr>
                <w:rFonts w:hint="eastAsia" w:ascii="仿宋_GB2312" w:hAnsi="宋体" w:eastAsia="仿宋_GB2312" w:cs="仿宋_GB2312"/>
                <w:sz w:val="24"/>
              </w:rPr>
              <w:t>制定实施全区农业面源污染综合防治方案。到2020年，测土配方施肥技术推广覆盖率达到90%以上，化肥利用率提高到40%以上，农作物病虫害统防统治覆盖率达到40%以上。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地级市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2016年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2017年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2018年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2019年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2020年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测土配方施肥技术推广覆盖率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化肥利用率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农作物病虫害统防统治覆盖率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测土配方施肥技术推广覆盖率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化肥利用率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农作物病虫害统防统治覆盖率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测土配方施肥技术推广覆盖率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化肥利用率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农作物病虫害统防统治覆盖率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测土配方施肥技术推广覆盖率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化肥利用率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农作物病虫害统防统治覆盖率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测土配方施肥技术推广覆盖率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化肥利用率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农作物病虫害统防统治覆盖率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银川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35%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30%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85%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37%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35%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86%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38%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42%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88%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39%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45%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47%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吴忠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85%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33%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25%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85%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35%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31%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86%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36%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39%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88%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38%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42%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石嘴山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96%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35%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28%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35%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33%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36%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41%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92%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38%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43%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95%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32%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23%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35%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29%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36%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37%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92%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38%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39%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92%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42%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固原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35%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19%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85%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35%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17%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86%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36%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25%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88%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39%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32%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宁东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78%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33%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19%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36%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26%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84%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38%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27%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87%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39%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33%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40%</w:t>
            </w:r>
          </w:p>
        </w:tc>
      </w:tr>
    </w:tbl>
    <w:p>
      <w:pPr>
        <w:pStyle w:val="2"/>
        <w:adjustRightInd w:val="0"/>
        <w:snapToGrid w:val="0"/>
        <w:spacing w:after="0" w:line="560" w:lineRule="exact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588" w:right="2041" w:bottom="1474" w:left="1701" w:header="851" w:footer="992" w:gutter="0"/>
          <w:cols w:space="720" w:num="1"/>
          <w:titlePg/>
          <w:docGrid w:linePitch="312" w:charSpace="0"/>
        </w:sectPr>
      </w:pPr>
    </w:p>
    <w:p>
      <w:pPr>
        <w:rPr>
          <w:rFonts w:hint="eastAsia" w:eastAsia="仿宋_GB2312"/>
          <w:sz w:val="32"/>
          <w:szCs w:val="32"/>
          <w:lang w:val="en-GB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5132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2019-03-21T08:38:17Z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