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自治区守信联合激励条件目录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法人和其他组织、自然人符合下列条件之一，由主管部门或行政监管部门列入守信联合激励名单：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1.自治区各级行政管理部门和组织、中央驻宁机构实施信用分类监管确定的信用状况良好的行政相对人;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2.自治区各级宣传部、文明办评选的“诚实守信”道德模范；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3.自治区各级文明办、团委评选的优秀志愿者;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4.县级以上行业协会商会推荐的诚信会员;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5.县级以上新闻媒体挖掘的诚信主体；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6.连续三年无不良信用记录的行政相对人。</w:t>
      </w: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ind w:firstLine="645"/>
        <w:rPr>
          <w:rFonts w:hint="eastAsia" w:eastAsia="仿宋_GB2312"/>
          <w:sz w:val="32"/>
          <w:szCs w:val="32"/>
        </w:rPr>
      </w:pPr>
    </w:p>
    <w:p>
      <w:pPr>
        <w:ind w:firstLine="645"/>
        <w:rPr>
          <w:rFonts w:hint="eastAsia" w:eastAsia="仿宋_GB2312"/>
          <w:sz w:val="32"/>
          <w:szCs w:val="32"/>
        </w:rPr>
      </w:pPr>
    </w:p>
    <w:p>
      <w:pPr>
        <w:ind w:firstLine="645"/>
        <w:rPr>
          <w:rFonts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自治区失信联合惩戒条件目录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法人和其他组织、自然人有下列行为和情形的，由主管部门或行政监管部门列入失信联合惩戒名单：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1．严重危害人民群众身体健康和生命安全的行为，包括食品药品、生态环境、工程质量、安全生产、消防安全、强制性产品认证、进出境检验检疫等领域的严重失信行为；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严重破坏市场公平竞争秩序和社会正常秩序的行为，包括贿赂、逃税骗税、恶意逃废债务、恶意拖欠货款或服务费、恶意欠薪、拖欠土地出让金、闲置土地、违法用地、非法集资、合同欺诈、传销、无证照经营、制售假冒伪劣产品和故意侵犯</w:t>
      </w:r>
      <w:r>
        <w:rPr>
          <w:rFonts w:hint="eastAsia" w:ascii="仿宋_GB2312" w:eastAsia="仿宋_GB2312"/>
          <w:spacing w:val="-6"/>
          <w:sz w:val="32"/>
          <w:szCs w:val="32"/>
        </w:rPr>
        <w:t>知识产权、出借和借用资质投标、围标串标、转包挂靠、违法分包、虚假广告、侵害消费者或证券期货投资者合法权益、严重破坏网络空间传播秩序、聚众扰乱社会秩序等严重失信行为；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3．拒不履行法定义务，严重影响司法机关、行政机关公信力的行为，包括当事人在司法机关、行政机关做出判决或决定后，有履行能力但拒不履行、逃避执行等严重失信行为；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4．拒不履行国防义务，拒绝、逃避兵役，拒绝、拖延民用资源征用或者阻碍对被征用的民用资源进行改造，危害国防利益，破坏国防设施等行为；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严重失信行为企事业单位的法定代表人、主要负责人和其他负有直接责任人员。</w:t>
      </w:r>
    </w:p>
    <w:p>
      <w:pPr>
        <w:ind w:firstLine="645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01" w:bottom="1440" w:left="1701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守信联合激励名单</w:t>
      </w:r>
    </w:p>
    <w:tbl>
      <w:tblPr>
        <w:tblStyle w:val="6"/>
        <w:tblW w:w="14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853"/>
        <w:gridCol w:w="1792"/>
        <w:gridCol w:w="1737"/>
        <w:gridCol w:w="1737"/>
        <w:gridCol w:w="1793"/>
        <w:gridCol w:w="1681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序号</w:t>
            </w:r>
          </w:p>
        </w:tc>
        <w:tc>
          <w:tcPr>
            <w:tcW w:w="285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法人及其他组织名称或自然人姓名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统一社会信用代码或公民身份号码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73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法定代表人或主要负责人姓名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73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法定代表人或主要负责人公民身份号码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79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激励事由（包括荣誉名称、信用状况或评价级别、事迹简述）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评选部门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联合激励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期限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1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2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3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4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5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6</w:t>
            </w:r>
          </w:p>
        </w:tc>
        <w:tc>
          <w:tcPr>
            <w:tcW w:w="285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92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3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877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</w:tbl>
    <w:p>
      <w:pPr>
        <w:spacing w:line="240" w:lineRule="exact"/>
        <w:ind w:firstLine="645"/>
        <w:rPr>
          <w:rFonts w:eastAsia="仿宋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失信联合惩戒名单</w:t>
      </w:r>
    </w:p>
    <w:tbl>
      <w:tblPr>
        <w:tblStyle w:val="6"/>
        <w:tblW w:w="14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96"/>
        <w:gridCol w:w="1596"/>
        <w:gridCol w:w="1769"/>
        <w:gridCol w:w="1544"/>
        <w:gridCol w:w="2368"/>
        <w:gridCol w:w="1544"/>
        <w:gridCol w:w="149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序号</w:t>
            </w: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法人及其他组织名称或自然人姓名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统一社会信用代码或公民身份号码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76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法定代表人或主要负责人姓名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法定代表人或主要负责人公民身份号码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23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惩戒事由（包括认定违法失信行为的事实及理由、处罚依据、处罚结果、处罚日期）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发生法律效力的民事判决书或仲裁裁决书编号等生效文书号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4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修复期限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  <w:tc>
          <w:tcPr>
            <w:tcW w:w="14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联合惩戒期限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sz w:val="28"/>
                <w:szCs w:val="28"/>
              </w:rPr>
            </w:pPr>
            <w:r>
              <w:rPr>
                <w:rFonts w:eastAsia="仿宋_GB2312"/>
                <w:b w:val="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8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8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8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8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8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6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8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eastAsia" w:eastAsia="仿宋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守信联合激励措施清单</w:t>
      </w:r>
    </w:p>
    <w:tbl>
      <w:tblPr>
        <w:tblStyle w:val="6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24"/>
        <w:gridCol w:w="3543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eastAsia="仿宋_GB2312"/>
                <w:b w:val="0"/>
                <w:sz w:val="32"/>
                <w:szCs w:val="32"/>
              </w:rPr>
            </w:pPr>
            <w:r>
              <w:rPr>
                <w:rFonts w:eastAsia="仿宋_GB2312"/>
                <w:b w:val="0"/>
                <w:sz w:val="32"/>
                <w:szCs w:val="32"/>
              </w:rPr>
              <w:t>序号</w:t>
            </w:r>
          </w:p>
        </w:tc>
        <w:tc>
          <w:tcPr>
            <w:tcW w:w="6224" w:type="dxa"/>
            <w:vAlign w:val="center"/>
          </w:tcPr>
          <w:p>
            <w:pPr>
              <w:jc w:val="center"/>
              <w:rPr>
                <w:rFonts w:eastAsia="仿宋_GB2312"/>
                <w:b w:val="0"/>
                <w:sz w:val="32"/>
                <w:szCs w:val="32"/>
              </w:rPr>
            </w:pPr>
            <w:r>
              <w:rPr>
                <w:rFonts w:eastAsia="仿宋_GB2312"/>
                <w:b w:val="0"/>
                <w:sz w:val="32"/>
                <w:szCs w:val="32"/>
              </w:rPr>
              <w:t>激励措施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eastAsia="仿宋_GB2312"/>
                <w:b w:val="0"/>
                <w:sz w:val="32"/>
                <w:szCs w:val="32"/>
              </w:rPr>
            </w:pPr>
            <w:r>
              <w:rPr>
                <w:rFonts w:eastAsia="仿宋_GB2312"/>
                <w:b w:val="0"/>
                <w:sz w:val="32"/>
                <w:szCs w:val="32"/>
              </w:rPr>
              <w:t>实施依据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eastAsia="仿宋_GB2312"/>
                <w:b w:val="0"/>
                <w:sz w:val="32"/>
                <w:szCs w:val="32"/>
              </w:rPr>
            </w:pPr>
            <w:r>
              <w:rPr>
                <w:rFonts w:eastAsia="仿宋_GB2312"/>
                <w:b w:val="0"/>
                <w:sz w:val="32"/>
                <w:szCs w:val="32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6224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224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224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224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224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224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3543" w:type="dxa"/>
            <w:vAlign w:val="top"/>
          </w:tcPr>
          <w:p>
            <w:pPr>
              <w:rPr>
                <w:rFonts w:eastAsia="仿宋_GB2312"/>
                <w:szCs w:val="32"/>
              </w:rPr>
            </w:pPr>
          </w:p>
        </w:tc>
      </w:tr>
    </w:tbl>
    <w:p>
      <w:pPr>
        <w:ind w:firstLine="645"/>
        <w:rPr>
          <w:rFonts w:eastAsia="仿宋"/>
          <w:szCs w:val="32"/>
        </w:rPr>
      </w:pPr>
    </w:p>
    <w:p>
      <w:pPr>
        <w:ind w:firstLine="645"/>
        <w:rPr>
          <w:rFonts w:eastAsia="仿宋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失信联合惩戒措施清单</w:t>
      </w:r>
    </w:p>
    <w:tbl>
      <w:tblPr>
        <w:tblStyle w:val="6"/>
        <w:tblW w:w="14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3245"/>
        <w:gridCol w:w="4401"/>
        <w:gridCol w:w="5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序号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惩戒措施</w:t>
            </w:r>
          </w:p>
        </w:tc>
        <w:tc>
          <w:tcPr>
            <w:tcW w:w="4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实施依据</w:t>
            </w:r>
          </w:p>
        </w:tc>
        <w:tc>
          <w:tcPr>
            <w:tcW w:w="54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sz w:val="32"/>
                <w:szCs w:val="32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4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7" o:spid="_x0000_s1026" o:spt="1" style="position:absolute;left:0pt;margin-top:0pt;height:12.05pt;width:9.05pt;mso-position-horizontal:outside;mso-position-horizontal-relative:margin;mso-wrap-style:none;z-index:251658240;mso-width-relative:page;mso-height-relative:page;" fillcolor="#9CBEE0" filled="f" stroked="f" coordsize="21600,21600" o:gfxdata="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wN6pB&#10;0wAAAAMBAAAPAAAAAAAAAAEAIAAAACIAAABkcnMvZG93bnJldi54bWxQSwECFAAUAAAACACHTuJA&#10;a0h32LQBAABHAwAADgAAAAAAAAABACAAAAAiAQAAZHJzL2Uyb0RvYy54bWxQSwUGAAAAAAYABgBZ&#10;AQAASAUAAAAA&#10;">
              <v:path/>
              <v:fill on="f" color2="#BBD5F0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/>
      <w:kern w:val="0"/>
      <w:sz w:val="24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customStyle="1" w:styleId="4">
    <w:name w:val=" Char Char"/>
    <w:basedOn w:val="1"/>
    <w:link w:val="3"/>
    <w:uiPriority w:val="0"/>
    <w:pPr>
      <w:widowControl/>
      <w:spacing w:line="360" w:lineRule="auto"/>
    </w:pPr>
    <w:rPr>
      <w:rFonts w:ascii="Verdana" w:hAnsi="Verdana" w:eastAsia="仿宋_GB2312"/>
      <w:kern w:val="0"/>
      <w:sz w:val="24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紫鹤  未名  爱拜</cp:lastModifiedBy>
  <dcterms:modified xsi:type="dcterms:W3CDTF">2018-05-29T09:27:17Z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